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492" w:type="dxa"/>
        <w:tblLayout w:type="fixed"/>
        <w:tblLook w:val="0000"/>
      </w:tblPr>
      <w:tblGrid>
        <w:gridCol w:w="10492"/>
      </w:tblGrid>
      <w:tr w:rsidR="004A1911" w:rsidTr="00D30F9E">
        <w:trPr>
          <w:trHeight w:val="276"/>
        </w:trPr>
        <w:tc>
          <w:tcPr>
            <w:tcW w:w="10492" w:type="dxa"/>
            <w:tcBorders>
              <w:top w:val="single" w:sz="4" w:space="0" w:color="000000"/>
            </w:tcBorders>
            <w:shd w:val="clear" w:color="auto" w:fill="auto"/>
          </w:tcPr>
          <w:p w:rsidR="004A1911" w:rsidRDefault="004A1911">
            <w:pPr>
              <w:keepLines/>
              <w:widowControl/>
              <w:snapToGrid w:val="0"/>
              <w:ind w:right="637" w:firstLine="567"/>
              <w:jc w:val="right"/>
            </w:pPr>
            <w:r>
              <w:rPr>
                <w:b/>
                <w:sz w:val="28"/>
                <w:szCs w:val="28"/>
              </w:rPr>
              <w:t>Пресс-релиз</w:t>
            </w:r>
          </w:p>
        </w:tc>
      </w:tr>
    </w:tbl>
    <w:p w:rsidR="004A1911" w:rsidRDefault="004A1911">
      <w:pPr>
        <w:jc w:val="center"/>
        <w:rPr>
          <w:b/>
          <w:bCs/>
          <w:color w:val="000000"/>
          <w:sz w:val="28"/>
          <w:szCs w:val="28"/>
          <w:lang w:val="en-US"/>
        </w:rPr>
      </w:pPr>
    </w:p>
    <w:p w:rsidR="004A1911" w:rsidRDefault="004A1911">
      <w:pPr>
        <w:pStyle w:val="1"/>
        <w:tabs>
          <w:tab w:val="num" w:pos="0"/>
        </w:tabs>
        <w:ind w:left="0" w:firstLine="0"/>
        <w:jc w:val="both"/>
        <w:rPr>
          <w:b/>
          <w:bCs/>
          <w:color w:val="000000"/>
          <w:szCs w:val="28"/>
          <w:lang w:val="en-US"/>
        </w:rPr>
      </w:pPr>
    </w:p>
    <w:p w:rsidR="004865AB" w:rsidRPr="00847DF8" w:rsidRDefault="00DF1784" w:rsidP="00847DF8">
      <w:pPr>
        <w:numPr>
          <w:ilvl w:val="0"/>
          <w:numId w:val="1"/>
        </w:numPr>
        <w:jc w:val="center"/>
        <w:outlineLvl w:val="2"/>
        <w:rPr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847DF8">
        <w:rPr>
          <w:b/>
          <w:bCs/>
          <w:color w:val="000000"/>
          <w:sz w:val="28"/>
          <w:szCs w:val="28"/>
          <w:lang w:eastAsia="ru-RU"/>
        </w:rPr>
        <w:t>У врачей и учи</w:t>
      </w:r>
      <w:r w:rsidR="00731B6F" w:rsidRPr="00847DF8">
        <w:rPr>
          <w:b/>
          <w:bCs/>
          <w:color w:val="000000"/>
          <w:sz w:val="28"/>
          <w:szCs w:val="28"/>
          <w:lang w:eastAsia="ru-RU"/>
        </w:rPr>
        <w:t>телей сохранится право на досрочную пенсию</w:t>
      </w:r>
    </w:p>
    <w:p w:rsidR="00731B6F" w:rsidRPr="00847DF8" w:rsidRDefault="00731B6F" w:rsidP="00B23272">
      <w:pPr>
        <w:jc w:val="both"/>
        <w:outlineLvl w:val="2"/>
        <w:rPr>
          <w:b/>
          <w:bCs/>
          <w:color w:val="000000"/>
          <w:sz w:val="24"/>
          <w:szCs w:val="24"/>
          <w:lang w:eastAsia="ru-RU"/>
        </w:rPr>
      </w:pPr>
    </w:p>
    <w:p w:rsidR="00DF1784" w:rsidRPr="00847DF8" w:rsidRDefault="00DF1784" w:rsidP="00B23272">
      <w:pPr>
        <w:jc w:val="both"/>
        <w:outlineLvl w:val="2"/>
        <w:rPr>
          <w:b/>
          <w:bCs/>
          <w:color w:val="000000"/>
          <w:sz w:val="24"/>
          <w:szCs w:val="24"/>
          <w:lang w:eastAsia="ru-RU"/>
        </w:rPr>
      </w:pPr>
      <w:r w:rsidRPr="00847DF8">
        <w:rPr>
          <w:b/>
          <w:bCs/>
          <w:color w:val="000000"/>
          <w:sz w:val="24"/>
          <w:szCs w:val="24"/>
          <w:lang w:eastAsia="ru-RU"/>
        </w:rPr>
        <w:t xml:space="preserve">В связи с принятием нового </w:t>
      </w:r>
      <w:r w:rsidR="00847DF8">
        <w:rPr>
          <w:b/>
          <w:bCs/>
          <w:color w:val="000000"/>
          <w:sz w:val="24"/>
          <w:szCs w:val="24"/>
          <w:lang w:eastAsia="ru-RU"/>
        </w:rPr>
        <w:t>закон</w:t>
      </w:r>
      <w:r w:rsidR="00512EEA">
        <w:rPr>
          <w:b/>
          <w:bCs/>
          <w:color w:val="000000"/>
          <w:sz w:val="24"/>
          <w:szCs w:val="24"/>
          <w:lang w:eastAsia="ru-RU"/>
        </w:rPr>
        <w:t>а</w:t>
      </w:r>
      <w:r w:rsidRPr="00847DF8">
        <w:rPr>
          <w:b/>
          <w:bCs/>
          <w:color w:val="000000"/>
          <w:sz w:val="24"/>
          <w:szCs w:val="24"/>
          <w:lang w:eastAsia="ru-RU"/>
        </w:rPr>
        <w:t xml:space="preserve"> </w:t>
      </w:r>
      <w:r w:rsidR="00B23272" w:rsidRPr="00847DF8">
        <w:rPr>
          <w:b/>
          <w:bCs/>
          <w:color w:val="000000"/>
          <w:sz w:val="24"/>
          <w:szCs w:val="24"/>
          <w:lang w:eastAsia="ru-RU"/>
        </w:rPr>
        <w:t xml:space="preserve">многих </w:t>
      </w:r>
      <w:r w:rsidR="00512EEA">
        <w:rPr>
          <w:b/>
          <w:bCs/>
          <w:color w:val="000000"/>
          <w:sz w:val="24"/>
          <w:szCs w:val="24"/>
          <w:lang w:eastAsia="ru-RU"/>
        </w:rPr>
        <w:t>работников</w:t>
      </w:r>
      <w:r w:rsidRPr="00847DF8">
        <w:rPr>
          <w:b/>
          <w:bCs/>
          <w:color w:val="000000"/>
          <w:sz w:val="24"/>
          <w:szCs w:val="24"/>
          <w:lang w:eastAsia="ru-RU"/>
        </w:rPr>
        <w:t xml:space="preserve"> образования и здравоохранения</w:t>
      </w:r>
      <w:r w:rsidR="00B23272" w:rsidRPr="00847DF8">
        <w:rPr>
          <w:b/>
          <w:bCs/>
          <w:color w:val="000000"/>
          <w:sz w:val="24"/>
          <w:szCs w:val="24"/>
          <w:lang w:eastAsia="ru-RU"/>
        </w:rPr>
        <w:t xml:space="preserve"> волнует вопрос, останется ли за ними право на пенсию «по выслуге».  </w:t>
      </w:r>
    </w:p>
    <w:p w:rsidR="00B23272" w:rsidRPr="00847DF8" w:rsidRDefault="00B23272" w:rsidP="00B23272">
      <w:pPr>
        <w:numPr>
          <w:ilvl w:val="0"/>
          <w:numId w:val="1"/>
        </w:numPr>
        <w:jc w:val="both"/>
        <w:rPr>
          <w:color w:val="000000"/>
          <w:sz w:val="24"/>
          <w:szCs w:val="24"/>
          <w:lang w:eastAsia="ru-RU"/>
        </w:rPr>
      </w:pPr>
    </w:p>
    <w:p w:rsidR="004865AB" w:rsidRPr="00847DF8" w:rsidRDefault="00B23272" w:rsidP="00B23272">
      <w:pPr>
        <w:numPr>
          <w:ilvl w:val="0"/>
          <w:numId w:val="1"/>
        </w:numPr>
        <w:jc w:val="both"/>
        <w:rPr>
          <w:color w:val="000000"/>
          <w:sz w:val="24"/>
          <w:szCs w:val="24"/>
          <w:lang w:eastAsia="ru-RU"/>
        </w:rPr>
      </w:pPr>
      <w:r w:rsidRPr="00847DF8">
        <w:rPr>
          <w:color w:val="000000"/>
          <w:sz w:val="24"/>
          <w:szCs w:val="24"/>
          <w:lang w:eastAsia="ru-RU"/>
        </w:rPr>
        <w:t>Отделение ПФР по Орловской области сообщает, что д</w:t>
      </w:r>
      <w:r w:rsidR="004678E5">
        <w:rPr>
          <w:color w:val="000000"/>
          <w:sz w:val="24"/>
          <w:szCs w:val="24"/>
          <w:lang w:eastAsia="ru-RU"/>
        </w:rPr>
        <w:t>ля педагогических и</w:t>
      </w:r>
      <w:r w:rsidR="004865AB" w:rsidRPr="00847DF8">
        <w:rPr>
          <w:color w:val="000000"/>
          <w:sz w:val="24"/>
          <w:szCs w:val="24"/>
          <w:lang w:eastAsia="ru-RU"/>
        </w:rPr>
        <w:t xml:space="preserve"> медицинских работников досрочные пенсии сохраняются в полном объеме: ужесточения требований по специальному стажу не предусмотрено. </w:t>
      </w:r>
      <w:r w:rsidR="004678E5">
        <w:rPr>
          <w:color w:val="000000"/>
          <w:sz w:val="24"/>
          <w:szCs w:val="24"/>
          <w:lang w:eastAsia="ru-RU"/>
        </w:rPr>
        <w:t>При этом будет постепенно увеличиваться (от 6 месяцев до 5 лет) – переноситься срок обращения за пенсией.</w:t>
      </w:r>
    </w:p>
    <w:p w:rsidR="00B23272" w:rsidRPr="00847DF8" w:rsidRDefault="00B23272" w:rsidP="00B23272">
      <w:pPr>
        <w:numPr>
          <w:ilvl w:val="0"/>
          <w:numId w:val="1"/>
        </w:numPr>
        <w:jc w:val="both"/>
        <w:rPr>
          <w:color w:val="000000"/>
          <w:sz w:val="24"/>
          <w:szCs w:val="24"/>
          <w:lang w:eastAsia="ru-RU"/>
        </w:rPr>
      </w:pPr>
    </w:p>
    <w:p w:rsidR="004865AB" w:rsidRPr="00847DF8" w:rsidRDefault="004865AB" w:rsidP="00B23272">
      <w:pPr>
        <w:numPr>
          <w:ilvl w:val="0"/>
          <w:numId w:val="1"/>
        </w:numPr>
        <w:jc w:val="both"/>
        <w:rPr>
          <w:color w:val="000000"/>
          <w:sz w:val="24"/>
          <w:szCs w:val="24"/>
          <w:lang w:eastAsia="ru-RU"/>
        </w:rPr>
      </w:pPr>
      <w:r w:rsidRPr="00847DF8">
        <w:rPr>
          <w:color w:val="000000"/>
          <w:sz w:val="24"/>
          <w:szCs w:val="24"/>
          <w:lang w:eastAsia="ru-RU"/>
        </w:rPr>
        <w:t xml:space="preserve">Новый </w:t>
      </w:r>
      <w:r w:rsidR="004678E5">
        <w:rPr>
          <w:color w:val="000000"/>
          <w:sz w:val="24"/>
          <w:szCs w:val="24"/>
          <w:lang w:eastAsia="ru-RU"/>
        </w:rPr>
        <w:t>срок</w:t>
      </w:r>
      <w:r w:rsidRPr="00847DF8">
        <w:rPr>
          <w:color w:val="000000"/>
          <w:sz w:val="24"/>
          <w:szCs w:val="24"/>
          <w:lang w:eastAsia="ru-RU"/>
        </w:rPr>
        <w:t xml:space="preserve"> выхода на пенсию будет исчисляться исходя из даты выработки специального стажа и приобретения права на досрочную пенсию. Сейчас данным категориям работников необходимо выработать специальный стаж длительностью</w:t>
      </w:r>
      <w:r w:rsidR="004678E5">
        <w:rPr>
          <w:color w:val="000000"/>
          <w:sz w:val="24"/>
          <w:szCs w:val="24"/>
          <w:lang w:eastAsia="ru-RU"/>
        </w:rPr>
        <w:t xml:space="preserve"> от </w:t>
      </w:r>
      <w:r w:rsidR="008A0206" w:rsidRPr="008A0206">
        <w:rPr>
          <w:color w:val="000000"/>
          <w:sz w:val="24"/>
          <w:szCs w:val="24"/>
          <w:lang w:eastAsia="ru-RU"/>
        </w:rPr>
        <w:t>2</w:t>
      </w:r>
      <w:r w:rsidR="004678E5">
        <w:rPr>
          <w:color w:val="000000"/>
          <w:sz w:val="24"/>
          <w:szCs w:val="24"/>
          <w:lang w:eastAsia="ru-RU"/>
        </w:rPr>
        <w:t xml:space="preserve">5 до </w:t>
      </w:r>
      <w:r w:rsidR="008A0206" w:rsidRPr="008A0206">
        <w:rPr>
          <w:color w:val="000000"/>
          <w:sz w:val="24"/>
          <w:szCs w:val="24"/>
          <w:lang w:eastAsia="ru-RU"/>
        </w:rPr>
        <w:t>30</w:t>
      </w:r>
      <w:r w:rsidRPr="00847DF8">
        <w:rPr>
          <w:color w:val="000000"/>
          <w:sz w:val="24"/>
          <w:szCs w:val="24"/>
          <w:lang w:eastAsia="ru-RU"/>
        </w:rPr>
        <w:t xml:space="preserve"> лет в зависимости от конкретной категории льготника. </w:t>
      </w:r>
    </w:p>
    <w:p w:rsidR="00775468" w:rsidRDefault="00775468" w:rsidP="00B23272">
      <w:pPr>
        <w:numPr>
          <w:ilvl w:val="0"/>
          <w:numId w:val="1"/>
        </w:numPr>
        <w:jc w:val="both"/>
        <w:rPr>
          <w:color w:val="000000"/>
          <w:sz w:val="24"/>
          <w:szCs w:val="24"/>
          <w:lang w:eastAsia="ru-RU"/>
        </w:rPr>
      </w:pPr>
    </w:p>
    <w:p w:rsidR="004865AB" w:rsidRDefault="004865AB" w:rsidP="00B23272">
      <w:pPr>
        <w:numPr>
          <w:ilvl w:val="0"/>
          <w:numId w:val="1"/>
        </w:numPr>
        <w:jc w:val="both"/>
        <w:rPr>
          <w:color w:val="000000"/>
          <w:sz w:val="24"/>
          <w:szCs w:val="24"/>
          <w:lang w:eastAsia="ru-RU"/>
        </w:rPr>
      </w:pPr>
      <w:r w:rsidRPr="00847DF8">
        <w:rPr>
          <w:color w:val="000000"/>
          <w:sz w:val="24"/>
          <w:szCs w:val="24"/>
          <w:lang w:eastAsia="ru-RU"/>
        </w:rPr>
        <w:t xml:space="preserve">Таким образом, </w:t>
      </w:r>
      <w:r w:rsidR="004678E5">
        <w:rPr>
          <w:color w:val="000000"/>
          <w:sz w:val="24"/>
          <w:szCs w:val="24"/>
          <w:lang w:eastAsia="ru-RU"/>
        </w:rPr>
        <w:t xml:space="preserve">год, в котором эти работники </w:t>
      </w:r>
      <w:r w:rsidRPr="00847DF8">
        <w:rPr>
          <w:color w:val="000000"/>
          <w:sz w:val="24"/>
          <w:szCs w:val="24"/>
          <w:lang w:eastAsia="ru-RU"/>
        </w:rPr>
        <w:t>вырабатывают специальный стаж и приобретают право на досрочную пенсию, фиксируется, а реализовать это право (назначить «досрочную» пенсию) можно будет в период с 2019 по 2028 год и далее</w:t>
      </w:r>
      <w:r w:rsidR="004678E5">
        <w:rPr>
          <w:color w:val="000000"/>
          <w:sz w:val="24"/>
          <w:szCs w:val="24"/>
          <w:lang w:eastAsia="ru-RU"/>
        </w:rPr>
        <w:t>,</w:t>
      </w:r>
      <w:r w:rsidRPr="00847DF8">
        <w:rPr>
          <w:color w:val="000000"/>
          <w:sz w:val="24"/>
          <w:szCs w:val="24"/>
          <w:lang w:eastAsia="ru-RU"/>
        </w:rPr>
        <w:t xml:space="preserve"> </w:t>
      </w:r>
      <w:r w:rsidR="004678E5">
        <w:rPr>
          <w:color w:val="000000"/>
          <w:sz w:val="24"/>
          <w:szCs w:val="24"/>
          <w:lang w:eastAsia="ru-RU"/>
        </w:rPr>
        <w:t xml:space="preserve">по истечении определенного срока, </w:t>
      </w:r>
      <w:r w:rsidRPr="00847DF8">
        <w:rPr>
          <w:color w:val="000000"/>
          <w:sz w:val="24"/>
          <w:szCs w:val="24"/>
          <w:lang w:eastAsia="ru-RU"/>
        </w:rPr>
        <w:t xml:space="preserve">с учетом увеличения пенсионного возраста и переходных положений. Т.е. требования к специальному стажу – не меняются, но сам </w:t>
      </w:r>
      <w:r w:rsidR="004678E5">
        <w:rPr>
          <w:color w:val="000000"/>
          <w:sz w:val="24"/>
          <w:szCs w:val="24"/>
          <w:lang w:eastAsia="ru-RU"/>
        </w:rPr>
        <w:t>срок</w:t>
      </w:r>
      <w:r w:rsidRPr="00847DF8">
        <w:rPr>
          <w:color w:val="000000"/>
          <w:sz w:val="24"/>
          <w:szCs w:val="24"/>
          <w:lang w:eastAsia="ru-RU"/>
        </w:rPr>
        <w:t xml:space="preserve"> вых</w:t>
      </w:r>
      <w:r w:rsidR="00775468">
        <w:rPr>
          <w:color w:val="000000"/>
          <w:sz w:val="24"/>
          <w:szCs w:val="24"/>
          <w:lang w:eastAsia="ru-RU"/>
        </w:rPr>
        <w:t xml:space="preserve">ода на пенсию будет сдвигаться: в 2019 году на 6 месяцев, в 2020 году на 1 год 6 месяцев, в 2021 году на 3 года, в 2022 году на 4 года, в 2023 и последующие годы на 5 лет.  </w:t>
      </w:r>
    </w:p>
    <w:p w:rsidR="00A111B8" w:rsidRDefault="00A111B8" w:rsidP="00B23272">
      <w:pPr>
        <w:numPr>
          <w:ilvl w:val="0"/>
          <w:numId w:val="1"/>
        </w:numPr>
        <w:jc w:val="both"/>
        <w:rPr>
          <w:i/>
          <w:color w:val="000000"/>
          <w:sz w:val="24"/>
          <w:szCs w:val="24"/>
          <w:lang w:eastAsia="ru-RU"/>
        </w:rPr>
      </w:pPr>
    </w:p>
    <w:p w:rsidR="004678E5" w:rsidRDefault="004678E5" w:rsidP="00B23272">
      <w:pPr>
        <w:numPr>
          <w:ilvl w:val="0"/>
          <w:numId w:val="1"/>
        </w:numPr>
        <w:jc w:val="both"/>
        <w:rPr>
          <w:i/>
          <w:color w:val="000000"/>
          <w:sz w:val="24"/>
          <w:szCs w:val="24"/>
          <w:lang w:eastAsia="ru-RU"/>
        </w:rPr>
      </w:pPr>
      <w:r w:rsidRPr="00A111B8">
        <w:rPr>
          <w:i/>
          <w:color w:val="000000"/>
          <w:sz w:val="24"/>
          <w:szCs w:val="24"/>
          <w:lang w:eastAsia="ru-RU"/>
        </w:rPr>
        <w:t>Например: Врач в центральной районной больнице</w:t>
      </w:r>
      <w:r w:rsidR="008A0206">
        <w:rPr>
          <w:i/>
          <w:color w:val="000000"/>
          <w:sz w:val="24"/>
          <w:szCs w:val="24"/>
          <w:lang w:eastAsia="ru-RU"/>
        </w:rPr>
        <w:t>, расположенной в городе,</w:t>
      </w:r>
      <w:r w:rsidRPr="00A111B8">
        <w:rPr>
          <w:i/>
          <w:color w:val="000000"/>
          <w:sz w:val="24"/>
          <w:szCs w:val="24"/>
          <w:lang w:eastAsia="ru-RU"/>
        </w:rPr>
        <w:t xml:space="preserve"> выработал требуемые 30 лет</w:t>
      </w:r>
      <w:r w:rsidR="00A111B8" w:rsidRPr="00A111B8">
        <w:rPr>
          <w:i/>
          <w:color w:val="000000"/>
          <w:sz w:val="24"/>
          <w:szCs w:val="24"/>
          <w:lang w:eastAsia="ru-RU"/>
        </w:rPr>
        <w:t xml:space="preserve"> </w:t>
      </w:r>
      <w:r w:rsidR="008A0206">
        <w:rPr>
          <w:i/>
          <w:color w:val="000000"/>
          <w:sz w:val="24"/>
          <w:szCs w:val="24"/>
          <w:lang w:eastAsia="ru-RU"/>
        </w:rPr>
        <w:t xml:space="preserve">выслуги </w:t>
      </w:r>
      <w:r w:rsidR="00A111B8" w:rsidRPr="00A111B8">
        <w:rPr>
          <w:i/>
          <w:color w:val="000000"/>
          <w:sz w:val="24"/>
          <w:szCs w:val="24"/>
          <w:lang w:eastAsia="ru-RU"/>
        </w:rPr>
        <w:t>25 сентября 2019 года. На указанную дату имеется требуемая величина ИПК. В этом случае право на досрочную пенсию может быть реализовано не ранее 26 марта 2020 года, то есть 25 сентября 2019 года</w:t>
      </w:r>
      <w:r w:rsidR="00A111B8">
        <w:rPr>
          <w:i/>
          <w:color w:val="000000"/>
          <w:sz w:val="24"/>
          <w:szCs w:val="24"/>
          <w:lang w:eastAsia="ru-RU"/>
        </w:rPr>
        <w:t xml:space="preserve"> + 6 месяцев.</w:t>
      </w:r>
    </w:p>
    <w:p w:rsidR="00D30F9E" w:rsidRDefault="00D30F9E" w:rsidP="00D30F9E">
      <w:pPr>
        <w:pStyle w:val="aff5"/>
        <w:rPr>
          <w:i/>
          <w:color w:val="000000"/>
          <w:sz w:val="24"/>
          <w:szCs w:val="24"/>
          <w:lang w:eastAsia="ru-RU"/>
        </w:rPr>
      </w:pPr>
    </w:p>
    <w:p w:rsidR="00D30F9E" w:rsidRPr="00A111B8" w:rsidRDefault="00D30F9E" w:rsidP="00B23272">
      <w:pPr>
        <w:numPr>
          <w:ilvl w:val="0"/>
          <w:numId w:val="1"/>
        </w:numPr>
        <w:jc w:val="both"/>
        <w:rPr>
          <w:i/>
          <w:color w:val="000000"/>
          <w:sz w:val="24"/>
          <w:szCs w:val="24"/>
          <w:lang w:eastAsia="ru-RU"/>
        </w:rPr>
      </w:pPr>
      <w:r>
        <w:rPr>
          <w:b/>
          <w:color w:val="000000"/>
          <w:sz w:val="24"/>
          <w:szCs w:val="24"/>
          <w:lang w:eastAsia="ru-RU"/>
        </w:rPr>
        <w:t>Руководитель КС (на правах группы) в Малоархангельском районе УПФР в Свердлдовском районе Орловской области (межрайонное) М.Подорожняя</w:t>
      </w:r>
    </w:p>
    <w:p w:rsidR="004A1911" w:rsidRPr="00B23272" w:rsidRDefault="004A1911" w:rsidP="00B23272">
      <w:pPr>
        <w:numPr>
          <w:ilvl w:val="0"/>
          <w:numId w:val="1"/>
        </w:numPr>
        <w:jc w:val="both"/>
        <w:rPr>
          <w:sz w:val="24"/>
          <w:szCs w:val="24"/>
          <w:lang w:eastAsia="ar-SA"/>
        </w:rPr>
      </w:pPr>
    </w:p>
    <w:sectPr w:rsidR="004A1911" w:rsidRPr="00B2327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990" w:bottom="1276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620" w:rsidRDefault="00500620">
      <w:r>
        <w:separator/>
      </w:r>
    </w:p>
  </w:endnote>
  <w:endnote w:type="continuationSeparator" w:id="0">
    <w:p w:rsidR="00500620" w:rsidRDefault="005006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911" w:rsidRDefault="004A191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911" w:rsidRDefault="004A191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620" w:rsidRDefault="00500620">
      <w:r>
        <w:separator/>
      </w:r>
    </w:p>
  </w:footnote>
  <w:footnote w:type="continuationSeparator" w:id="0">
    <w:p w:rsidR="00500620" w:rsidRDefault="005006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911" w:rsidRDefault="004A191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911" w:rsidRDefault="004A191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032C3"/>
    <w:rsid w:val="001B63E1"/>
    <w:rsid w:val="001D2289"/>
    <w:rsid w:val="00226424"/>
    <w:rsid w:val="002D31C8"/>
    <w:rsid w:val="002F67F2"/>
    <w:rsid w:val="003032C3"/>
    <w:rsid w:val="003315F3"/>
    <w:rsid w:val="00360F8B"/>
    <w:rsid w:val="00386D9F"/>
    <w:rsid w:val="004678E5"/>
    <w:rsid w:val="004865AB"/>
    <w:rsid w:val="004A1911"/>
    <w:rsid w:val="004C0356"/>
    <w:rsid w:val="00500620"/>
    <w:rsid w:val="00512EEA"/>
    <w:rsid w:val="005341B5"/>
    <w:rsid w:val="00556230"/>
    <w:rsid w:val="00671694"/>
    <w:rsid w:val="006E7D50"/>
    <w:rsid w:val="00731B6F"/>
    <w:rsid w:val="00775468"/>
    <w:rsid w:val="00785FA5"/>
    <w:rsid w:val="007A1896"/>
    <w:rsid w:val="00847DF8"/>
    <w:rsid w:val="008A0206"/>
    <w:rsid w:val="008E059D"/>
    <w:rsid w:val="00917254"/>
    <w:rsid w:val="00982D7A"/>
    <w:rsid w:val="009C00AF"/>
    <w:rsid w:val="009E4525"/>
    <w:rsid w:val="00A111B8"/>
    <w:rsid w:val="00A22B5E"/>
    <w:rsid w:val="00A67002"/>
    <w:rsid w:val="00B23272"/>
    <w:rsid w:val="00BD215C"/>
    <w:rsid w:val="00BF500D"/>
    <w:rsid w:val="00C4204F"/>
    <w:rsid w:val="00C80753"/>
    <w:rsid w:val="00CB211B"/>
    <w:rsid w:val="00CC6A40"/>
    <w:rsid w:val="00CE4124"/>
    <w:rsid w:val="00D30F9E"/>
    <w:rsid w:val="00D31542"/>
    <w:rsid w:val="00D5507B"/>
    <w:rsid w:val="00D74F20"/>
    <w:rsid w:val="00DE5ED0"/>
    <w:rsid w:val="00DE6B0B"/>
    <w:rsid w:val="00DF1784"/>
    <w:rsid w:val="00DF42D4"/>
    <w:rsid w:val="00E32FFD"/>
    <w:rsid w:val="00E35C09"/>
    <w:rsid w:val="00E84D35"/>
    <w:rsid w:val="00EA2ED0"/>
    <w:rsid w:val="00FB702F"/>
    <w:rsid w:val="00FF3612"/>
    <w:rsid w:val="00FF6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9">
    <w:name w:val="Основной шрифт абзаца9"/>
  </w:style>
  <w:style w:type="character" w:customStyle="1" w:styleId="WW8Num2z0">
    <w:name w:val="WW8Num2z0"/>
    <w:rPr>
      <w:rFonts w:ascii="Symbol" w:hAnsi="Symbol" w:cs="Symbol" w:hint="default"/>
      <w:sz w:val="20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cs="Wingdings" w:hint="default"/>
      <w:sz w:val="20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8Num10z0">
    <w:name w:val="WW8Num10z0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  <w:sz w:val="2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eastAsia="Times New Roman" w:hAnsi="Symbol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  <w:sz w:val="20"/>
    </w:rPr>
  </w:style>
  <w:style w:type="character" w:customStyle="1" w:styleId="WW8Num32z1">
    <w:name w:val="WW8Num32z1"/>
    <w:rPr>
      <w:rFonts w:ascii="Courier New" w:hAnsi="Courier New" w:cs="Courier New"/>
      <w:sz w:val="20"/>
    </w:rPr>
  </w:style>
  <w:style w:type="character" w:customStyle="1" w:styleId="WW8Num32z2">
    <w:name w:val="WW8Num32z2"/>
    <w:rPr>
      <w:rFonts w:ascii="Wingdings" w:hAnsi="Wingdings" w:cs="Wingdings"/>
      <w:sz w:val="20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  <w:sz w:val="20"/>
    </w:rPr>
  </w:style>
  <w:style w:type="character" w:customStyle="1" w:styleId="WW8Num34z1">
    <w:name w:val="WW8Num34z1"/>
    <w:rPr>
      <w:rFonts w:ascii="Courier New" w:hAnsi="Courier New" w:cs="Courier New"/>
      <w:sz w:val="20"/>
    </w:rPr>
  </w:style>
  <w:style w:type="character" w:customStyle="1" w:styleId="WW8Num34z2">
    <w:name w:val="WW8Num34z2"/>
    <w:rPr>
      <w:rFonts w:ascii="Wingdings" w:hAnsi="Wingdings" w:cs="Wingdings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sz w:val="20"/>
    </w:rPr>
  </w:style>
  <w:style w:type="character" w:customStyle="1" w:styleId="WW8Num37z0">
    <w:name w:val="WW8Num37z0"/>
    <w:rPr>
      <w:rFonts w:ascii="Symbol" w:hAnsi="Symbol" w:cs="Symbol"/>
      <w:sz w:val="20"/>
    </w:rPr>
  </w:style>
  <w:style w:type="character" w:customStyle="1" w:styleId="WW8Num37z1">
    <w:name w:val="WW8Num37z1"/>
    <w:rPr>
      <w:rFonts w:ascii="Courier New" w:hAnsi="Courier New" w:cs="Courier New"/>
      <w:sz w:val="20"/>
    </w:rPr>
  </w:style>
  <w:style w:type="character" w:customStyle="1" w:styleId="WW8Num37z2">
    <w:name w:val="WW8Num37z2"/>
    <w:rPr>
      <w:rFonts w:ascii="Wingdings" w:hAnsi="Wingdings" w:cs="Wingdings"/>
      <w:sz w:val="20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4">
    <w:name w:val="Основной шрифт абзаца4"/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12z1">
    <w:name w:val="WW8Num12z1"/>
    <w:rPr>
      <w:rFonts w:ascii="Courier New" w:hAnsi="Courier New" w:cs="Courier New"/>
      <w:sz w:val="20"/>
    </w:rPr>
  </w:style>
  <w:style w:type="character" w:customStyle="1" w:styleId="WW8Num12z2">
    <w:name w:val="WW8Num12z2"/>
    <w:rPr>
      <w:rFonts w:ascii="Wingdings" w:hAnsi="Wingdings" w:cs="Wingdings"/>
      <w:sz w:val="20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Internetlink">
    <w:name w:val="Internet link"/>
    <w:rPr>
      <w:rFonts w:ascii="Arial" w:eastAsia="Lucida Sans Unicode" w:hAnsi="Arial" w:cs="Arial"/>
      <w:color w:val="0000FF"/>
      <w:sz w:val="20"/>
      <w:szCs w:val="20"/>
      <w:u w:val="single"/>
      <w:lang w:val="ru-RU"/>
    </w:rPr>
  </w:style>
  <w:style w:type="character" w:customStyle="1" w:styleId="BulletSymbols">
    <w:name w:val="Bullet Symbols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qFormat/>
    <w:rPr>
      <w:rFonts w:ascii="Arial" w:eastAsia="Lucida Sans Unicode" w:hAnsi="Arial" w:cs="Arial"/>
      <w:i/>
      <w:iCs/>
      <w:color w:val="auto"/>
      <w:sz w:val="20"/>
      <w:szCs w:val="20"/>
      <w:lang w:val="ru-RU"/>
    </w:rPr>
  </w:style>
  <w:style w:type="character" w:customStyle="1" w:styleId="WW8NumSt1z0">
    <w:name w:val="WW8NumSt1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0">
    <w:name w:val="Основной шрифт абзаца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rPr>
      <w:rFonts w:ascii="Arial" w:eastAsia="Lucida Sans Unicode" w:hAnsi="Arial" w:cs="Arial"/>
      <w:color w:val="auto"/>
      <w:position w:val="2"/>
      <w:sz w:val="20"/>
      <w:szCs w:val="20"/>
      <w:lang w:val="ru-RU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Hyperlink"/>
    <w:rPr>
      <w:color w:val="000080"/>
      <w:u w:val="single"/>
      <w:lang/>
    </w:rPr>
  </w:style>
  <w:style w:type="character" w:customStyle="1" w:styleId="11">
    <w:name w:val="Заголовок 1 Знак"/>
    <w:rPr>
      <w:sz w:val="28"/>
    </w:rPr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qFormat/>
    <w:rPr>
      <w:b/>
      <w:bCs/>
    </w:rPr>
  </w:style>
  <w:style w:type="character" w:customStyle="1" w:styleId="a8">
    <w:name w:val="Основной текст Знак"/>
    <w:rPr>
      <w:sz w:val="28"/>
      <w:szCs w:val="28"/>
    </w:rPr>
  </w:style>
  <w:style w:type="character" w:customStyle="1" w:styleId="a9">
    <w:name w:val="Название Знак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Pr>
      <w:b/>
      <w:bCs/>
      <w:color w:val="000080"/>
      <w:sz w:val="20"/>
      <w:szCs w:val="20"/>
    </w:rPr>
  </w:style>
  <w:style w:type="character" w:customStyle="1" w:styleId="text-highlight">
    <w:name w:val="text-highlight"/>
    <w:basedOn w:val="8"/>
  </w:style>
  <w:style w:type="paragraph" w:customStyle="1" w:styleId="ab">
    <w:name w:val="Заголовок"/>
    <w:basedOn w:val="a"/>
    <w:next w:val="a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c">
    <w:name w:val="Body Text"/>
    <w:basedOn w:val="a"/>
    <w:pPr>
      <w:jc w:val="both"/>
    </w:pPr>
    <w:rPr>
      <w:sz w:val="28"/>
      <w:szCs w:val="28"/>
    </w:rPr>
  </w:style>
  <w:style w:type="paragraph" w:styleId="ad">
    <w:name w:val="List"/>
    <w:basedOn w:val="ac"/>
    <w:rPr>
      <w:rFonts w:ascii="Arial" w:hAnsi="Arial" w:cs="Ari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next w:val="ac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4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c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">
    <w:name w:val="Subtitle"/>
    <w:basedOn w:val="WW-Title"/>
    <w:next w:val="ac"/>
    <w:qFormat/>
    <w:pPr>
      <w:jc w:val="center"/>
    </w:pPr>
    <w:rPr>
      <w:i/>
      <w:iCs/>
    </w:rPr>
  </w:style>
  <w:style w:type="paragraph" w:customStyle="1" w:styleId="caption">
    <w:name w:val="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Pr>
      <w:rFonts w:ascii="Arial" w:hAnsi="Arial" w:cs="Arial"/>
    </w:rPr>
  </w:style>
  <w:style w:type="paragraph" w:customStyle="1" w:styleId="Title">
    <w:name w:val="Title"/>
    <w:basedOn w:val="a"/>
    <w:next w:val="ac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Pr>
      <w:rFonts w:ascii="Arial" w:hAnsi="Arial" w:cs="Arial"/>
    </w:rPr>
  </w:style>
  <w:style w:type="paragraph" w:customStyle="1" w:styleId="WW-caption1">
    <w:name w:val="WW-caption1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Pr>
      <w:rFonts w:ascii="Arial" w:hAnsi="Arial" w:cs="Arial"/>
    </w:rPr>
  </w:style>
  <w:style w:type="paragraph" w:customStyle="1" w:styleId="heading1">
    <w:name w:val="heading 1"/>
    <w:basedOn w:val="a"/>
    <w:next w:val="a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heading2">
    <w:name w:val="heading 2"/>
    <w:basedOn w:val="a"/>
    <w:next w:val="a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heading3">
    <w:name w:val="heading 3"/>
    <w:basedOn w:val="a"/>
    <w:next w:val="a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"/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pPr>
      <w:tabs>
        <w:tab w:val="center" w:pos="4677"/>
        <w:tab w:val="right" w:pos="9355"/>
      </w:tabs>
    </w:pPr>
  </w:style>
  <w:style w:type="paragraph" w:styleId="af1">
    <w:name w:val="Normal (Web)"/>
    <w:basedOn w:val="a"/>
    <w:pPr>
      <w:spacing w:before="100" w:after="100"/>
    </w:pPr>
    <w:rPr>
      <w:sz w:val="24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2">
    <w:name w:val="Body Text Indent"/>
    <w:basedOn w:val="a"/>
    <w:pPr>
      <w:spacing w:after="120"/>
      <w:ind w:left="283"/>
    </w:p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customStyle="1" w:styleId="221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pPr>
      <w:spacing w:after="120"/>
    </w:pPr>
    <w:rPr>
      <w:sz w:val="16"/>
      <w:szCs w:val="16"/>
    </w:rPr>
  </w:style>
  <w:style w:type="paragraph" w:customStyle="1" w:styleId="15">
    <w:name w:val="Обычный1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6">
    <w:name w:val="Обычный отступ1"/>
    <w:basedOn w:val="a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pPr>
      <w:jc w:val="both"/>
    </w:pPr>
    <w:rPr>
      <w:sz w:val="28"/>
      <w:szCs w:val="28"/>
    </w:rPr>
  </w:style>
  <w:style w:type="paragraph" w:customStyle="1" w:styleId="211">
    <w:name w:val="Основной текст с отступом 21"/>
    <w:basedOn w:val="a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3">
    <w:name w:val="Прижатый влево"/>
    <w:basedOn w:val="a"/>
    <w:next w:val="a"/>
    <w:rPr>
      <w:rFonts w:ascii="Arial" w:hAnsi="Arial" w:cs="Arial"/>
    </w:rPr>
  </w:style>
  <w:style w:type="paragraph" w:customStyle="1" w:styleId="310">
    <w:name w:val="Основной текст 31"/>
    <w:basedOn w:val="a"/>
    <w:pPr>
      <w:spacing w:line="100" w:lineRule="atLeast"/>
      <w:jc w:val="both"/>
    </w:pPr>
    <w:rPr>
      <w:sz w:val="26"/>
      <w:szCs w:val="26"/>
    </w:rPr>
  </w:style>
  <w:style w:type="paragraph" w:customStyle="1" w:styleId="af4">
    <w:name w:val="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5">
    <w:name w:val="?????? ?? ????????"/>
    <w:basedOn w:val="af4"/>
  </w:style>
  <w:style w:type="paragraph" w:customStyle="1" w:styleId="af6">
    <w:name w:val="?????? ? ?????"/>
    <w:basedOn w:val="af4"/>
  </w:style>
  <w:style w:type="paragraph" w:customStyle="1" w:styleId="af7">
    <w:name w:val="?????? ??? ???????"/>
    <w:basedOn w:val="af4"/>
  </w:style>
  <w:style w:type="paragraph" w:customStyle="1" w:styleId="af8">
    <w:name w:val="?????"/>
    <w:basedOn w:val="af4"/>
  </w:style>
  <w:style w:type="paragraph" w:customStyle="1" w:styleId="af9">
    <w:name w:val="???????? ?????"/>
    <w:basedOn w:val="af4"/>
  </w:style>
  <w:style w:type="paragraph" w:customStyle="1" w:styleId="afa">
    <w:name w:val="???????????? ?????? ?? ??????"/>
    <w:basedOn w:val="af4"/>
  </w:style>
  <w:style w:type="paragraph" w:customStyle="1" w:styleId="afb">
    <w:name w:val="?????? ?????? ? ????????"/>
    <w:basedOn w:val="af4"/>
    <w:pPr>
      <w:ind w:firstLine="340"/>
    </w:pPr>
  </w:style>
  <w:style w:type="paragraph" w:customStyle="1" w:styleId="afc">
    <w:name w:val="?????????"/>
    <w:basedOn w:val="af4"/>
  </w:style>
  <w:style w:type="paragraph" w:customStyle="1" w:styleId="17">
    <w:name w:val="????????? 1"/>
    <w:basedOn w:val="af4"/>
    <w:pPr>
      <w:jc w:val="center"/>
    </w:pPr>
  </w:style>
  <w:style w:type="paragraph" w:customStyle="1" w:styleId="25">
    <w:name w:val="????????? 2"/>
    <w:basedOn w:val="af4"/>
    <w:pPr>
      <w:spacing w:before="57" w:after="57"/>
      <w:ind w:right="113"/>
      <w:jc w:val="center"/>
    </w:pPr>
  </w:style>
  <w:style w:type="paragraph" w:customStyle="1" w:styleId="WW-">
    <w:name w:val="WW-?????????"/>
    <w:basedOn w:val="af4"/>
    <w:pPr>
      <w:spacing w:before="238" w:after="119"/>
    </w:pPr>
  </w:style>
  <w:style w:type="paragraph" w:customStyle="1" w:styleId="WW-1">
    <w:name w:val="WW-????????? 1"/>
    <w:basedOn w:val="af4"/>
    <w:pPr>
      <w:spacing w:before="238" w:after="119"/>
    </w:pPr>
  </w:style>
  <w:style w:type="paragraph" w:customStyle="1" w:styleId="WW-2">
    <w:name w:val="WW-????????? 2"/>
    <w:basedOn w:val="af4"/>
    <w:pPr>
      <w:spacing w:before="238" w:after="119"/>
    </w:pPr>
  </w:style>
  <w:style w:type="paragraph" w:customStyle="1" w:styleId="afd">
    <w:name w:val="????????? ?????"/>
    <w:basedOn w:val="af4"/>
  </w:style>
  <w:style w:type="paragraph" w:customStyle="1" w:styleId="LTGliederung1">
    <w:name w:val="???????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LTGliederung2">
    <w:name w:val="???????~LT~Gliederung 2"/>
    <w:basedOn w:val="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</w:style>
  <w:style w:type="paragraph" w:customStyle="1" w:styleId="LTGliederung6">
    <w:name w:val="???????~LT~Gliederung 6"/>
    <w:basedOn w:val="LTGliederung5"/>
  </w:style>
  <w:style w:type="paragraph" w:customStyle="1" w:styleId="LTGliederung7">
    <w:name w:val="???????~LT~Gliederung 7"/>
    <w:basedOn w:val="LTGliederung6"/>
  </w:style>
  <w:style w:type="paragraph" w:customStyle="1" w:styleId="LTGliederung8">
    <w:name w:val="???????~LT~Gliederung 8"/>
    <w:basedOn w:val="LTGliederung7"/>
  </w:style>
  <w:style w:type="paragraph" w:customStyle="1" w:styleId="LTGliederung9">
    <w:name w:val="???????~LT~Gliederung 9"/>
    <w:basedOn w:val="LTGliederung8"/>
  </w:style>
  <w:style w:type="paragraph" w:customStyle="1" w:styleId="LTTitel">
    <w:name w:val="???????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LTUntertitel">
    <w:name w:val="???????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LTNotizen">
    <w:name w:val="???????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10">
    <w:name w:val="WW-?????????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afe">
    <w:name w:val="??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aff">
    <w:name w:val="??????? 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0">
    <w:name w:val="???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1">
    <w:name w:val="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WW-21">
    <w:name w:val="WW-????????? 21"/>
    <w:basedOn w:val="WW-1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4">
    <w:name w:val="????????? 3"/>
    <w:basedOn w:val="WW-21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2">
    <w:name w:val="????????? 4"/>
    <w:basedOn w:val="34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2">
    <w:name w:val="????????? 5"/>
    <w:basedOn w:val="42"/>
  </w:style>
  <w:style w:type="paragraph" w:customStyle="1" w:styleId="62">
    <w:name w:val="????????? 6"/>
    <w:basedOn w:val="52"/>
  </w:style>
  <w:style w:type="paragraph" w:customStyle="1" w:styleId="71">
    <w:name w:val="????????? 7"/>
    <w:basedOn w:val="62"/>
  </w:style>
  <w:style w:type="paragraph" w:customStyle="1" w:styleId="81">
    <w:name w:val="????????? 8"/>
    <w:basedOn w:val="71"/>
  </w:style>
  <w:style w:type="paragraph" w:customStyle="1" w:styleId="90">
    <w:name w:val="????????? 9"/>
    <w:basedOn w:val="81"/>
  </w:style>
  <w:style w:type="paragraph" w:customStyle="1" w:styleId="1LTGliederung1">
    <w:name w:val="?????????1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1LTGliederung2">
    <w:name w:val="?????????1~LT~Gliederung 2"/>
    <w:basedOn w:val="1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</w:style>
  <w:style w:type="paragraph" w:customStyle="1" w:styleId="1LTGliederung6">
    <w:name w:val="?????????1~LT~Gliederung 6"/>
    <w:basedOn w:val="1LTGliederung5"/>
  </w:style>
  <w:style w:type="paragraph" w:customStyle="1" w:styleId="1LTGliederung7">
    <w:name w:val="?????????1~LT~Gliederung 7"/>
    <w:basedOn w:val="1LTGliederung6"/>
  </w:style>
  <w:style w:type="paragraph" w:customStyle="1" w:styleId="1LTGliederung8">
    <w:name w:val="?????????1~LT~Gliederung 8"/>
    <w:basedOn w:val="1LTGliederung7"/>
  </w:style>
  <w:style w:type="paragraph" w:customStyle="1" w:styleId="1LTGliederung9">
    <w:name w:val="?????????1~LT~Gliederung 9"/>
    <w:basedOn w:val="1LTGliederung8"/>
  </w:style>
  <w:style w:type="paragraph" w:customStyle="1" w:styleId="1LTTitel">
    <w:name w:val="?????????1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1LTUntertitel">
    <w:name w:val="?????????1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1LTNotizen">
    <w:name w:val="?????????1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1">
    <w:name w:val="Основной текст с отступом 31"/>
    <w:basedOn w:val="a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customStyle="1" w:styleId="WW-TableContents1">
    <w:name w:val="WW-Table Contents1"/>
    <w:basedOn w:val="a"/>
  </w:style>
  <w:style w:type="paragraph" w:customStyle="1" w:styleId="WW-TableHeading1">
    <w:name w:val="WW-Table Heading1"/>
    <w:basedOn w:val="WW-TableContents1"/>
    <w:pPr>
      <w:jc w:val="center"/>
    </w:pPr>
    <w:rPr>
      <w:b/>
      <w:bCs/>
    </w:rPr>
  </w:style>
  <w:style w:type="paragraph" w:customStyle="1" w:styleId="aff2">
    <w:name w:val="Содержимое таблицы"/>
    <w:basedOn w:val="a"/>
    <w:pPr>
      <w:suppressLineNumbers/>
    </w:pPr>
  </w:style>
  <w:style w:type="paragraph" w:customStyle="1" w:styleId="aff3">
    <w:name w:val="Заголовок таблицы"/>
    <w:basedOn w:val="aff2"/>
    <w:pPr>
      <w:jc w:val="center"/>
    </w:pPr>
    <w:rPr>
      <w:b/>
      <w:bCs/>
    </w:rPr>
  </w:style>
  <w:style w:type="paragraph" w:styleId="aff4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5">
    <w:name w:val="List Paragraph"/>
    <w:basedOn w:val="a"/>
    <w:qFormat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6">
    <w:name w:val="Обычный отступ2"/>
    <w:basedOn w:val="a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styleId="aff6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ff7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BodyText">
    <w:name w:val="Body Text"/>
    <w:basedOn w:val="a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8">
    <w:name w:val="Обычный.шаблон"/>
    <w:basedOn w:val="a"/>
    <w:pPr>
      <w:widowControl/>
      <w:suppressAutoHyphens w:val="0"/>
      <w:autoSpaceDE/>
      <w:spacing w:after="200" w:line="276" w:lineRule="auto"/>
      <w:jc w:val="both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Лысюк</dc:creator>
  <cp:lastModifiedBy>Windows User</cp:lastModifiedBy>
  <cp:revision>2</cp:revision>
  <cp:lastPrinted>2018-12-03T11:49:00Z</cp:lastPrinted>
  <dcterms:created xsi:type="dcterms:W3CDTF">2018-12-05T09:23:00Z</dcterms:created>
  <dcterms:modified xsi:type="dcterms:W3CDTF">2018-12-05T09:23:00Z</dcterms:modified>
</cp:coreProperties>
</file>