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492" w:type="dxa"/>
        <w:tblLayout w:type="fixed"/>
        <w:tblLook w:val="0000"/>
      </w:tblPr>
      <w:tblGrid>
        <w:gridCol w:w="10492"/>
      </w:tblGrid>
      <w:tr w:rsidR="004A1911" w:rsidTr="00CF472F">
        <w:trPr>
          <w:trHeight w:val="276"/>
        </w:trPr>
        <w:tc>
          <w:tcPr>
            <w:tcW w:w="10492" w:type="dxa"/>
            <w:tcBorders>
              <w:top w:val="single" w:sz="4" w:space="0" w:color="000000"/>
            </w:tcBorders>
            <w:shd w:val="clear" w:color="auto" w:fill="auto"/>
          </w:tcPr>
          <w:p w:rsidR="004A1911" w:rsidRDefault="004A1911">
            <w:pPr>
              <w:keepLines/>
              <w:widowControl/>
              <w:snapToGrid w:val="0"/>
              <w:ind w:right="637" w:firstLine="567"/>
              <w:jc w:val="right"/>
            </w:pPr>
            <w:r>
              <w:rPr>
                <w:b/>
                <w:sz w:val="28"/>
                <w:szCs w:val="28"/>
              </w:rPr>
              <w:t>Пресс-релиз</w:t>
            </w:r>
          </w:p>
        </w:tc>
      </w:tr>
    </w:tbl>
    <w:p w:rsidR="004A1911" w:rsidRDefault="004A1911">
      <w:pPr>
        <w:jc w:val="center"/>
        <w:rPr>
          <w:b/>
          <w:bCs/>
          <w:color w:val="000000"/>
          <w:sz w:val="28"/>
          <w:szCs w:val="28"/>
        </w:rPr>
      </w:pPr>
    </w:p>
    <w:p w:rsidR="00C04441" w:rsidRDefault="00C04441">
      <w:pPr>
        <w:jc w:val="center"/>
        <w:rPr>
          <w:b/>
          <w:bCs/>
          <w:color w:val="000000"/>
          <w:sz w:val="28"/>
          <w:szCs w:val="28"/>
        </w:rPr>
      </w:pPr>
    </w:p>
    <w:p w:rsidR="00C04441" w:rsidRDefault="00C04441">
      <w:pPr>
        <w:jc w:val="center"/>
        <w:rPr>
          <w:b/>
          <w:bCs/>
          <w:color w:val="000000"/>
          <w:sz w:val="28"/>
          <w:szCs w:val="28"/>
        </w:rPr>
      </w:pPr>
    </w:p>
    <w:p w:rsidR="00C04441" w:rsidRDefault="00C04441">
      <w:pPr>
        <w:jc w:val="center"/>
        <w:rPr>
          <w:b/>
          <w:bCs/>
          <w:color w:val="000000"/>
          <w:sz w:val="28"/>
          <w:szCs w:val="28"/>
        </w:rPr>
      </w:pPr>
    </w:p>
    <w:p w:rsidR="00C04441" w:rsidRDefault="00C04441">
      <w:pPr>
        <w:jc w:val="center"/>
        <w:rPr>
          <w:b/>
          <w:bCs/>
          <w:color w:val="000000"/>
          <w:sz w:val="28"/>
          <w:szCs w:val="28"/>
        </w:rPr>
      </w:pPr>
    </w:p>
    <w:p w:rsidR="00C04441" w:rsidRDefault="00C04441">
      <w:pPr>
        <w:jc w:val="center"/>
        <w:rPr>
          <w:b/>
          <w:bCs/>
          <w:color w:val="000000"/>
          <w:sz w:val="28"/>
          <w:szCs w:val="28"/>
        </w:rPr>
      </w:pPr>
    </w:p>
    <w:p w:rsidR="00C04441" w:rsidRDefault="00C04441">
      <w:pPr>
        <w:jc w:val="center"/>
        <w:rPr>
          <w:b/>
          <w:bCs/>
          <w:color w:val="000000"/>
          <w:sz w:val="28"/>
          <w:szCs w:val="28"/>
        </w:rPr>
      </w:pPr>
    </w:p>
    <w:p w:rsidR="00C04441" w:rsidRDefault="00C04441">
      <w:pPr>
        <w:jc w:val="center"/>
        <w:rPr>
          <w:b/>
          <w:bCs/>
          <w:color w:val="000000"/>
          <w:sz w:val="28"/>
          <w:szCs w:val="28"/>
        </w:rPr>
      </w:pPr>
    </w:p>
    <w:p w:rsidR="00C04441" w:rsidRDefault="00C04441">
      <w:pPr>
        <w:jc w:val="center"/>
        <w:rPr>
          <w:b/>
          <w:bCs/>
          <w:color w:val="000000"/>
          <w:sz w:val="28"/>
          <w:szCs w:val="28"/>
        </w:rPr>
      </w:pPr>
    </w:p>
    <w:p w:rsidR="00C04441" w:rsidRDefault="00C04441">
      <w:pPr>
        <w:jc w:val="center"/>
        <w:rPr>
          <w:b/>
          <w:bCs/>
          <w:color w:val="000000"/>
          <w:sz w:val="28"/>
          <w:szCs w:val="28"/>
        </w:rPr>
      </w:pPr>
    </w:p>
    <w:p w:rsidR="00C04441" w:rsidRDefault="00C04441">
      <w:pPr>
        <w:jc w:val="center"/>
        <w:rPr>
          <w:b/>
          <w:bCs/>
          <w:color w:val="000000"/>
          <w:sz w:val="28"/>
          <w:szCs w:val="28"/>
        </w:rPr>
      </w:pPr>
    </w:p>
    <w:p w:rsidR="00C04441" w:rsidRDefault="00C04441">
      <w:pPr>
        <w:jc w:val="center"/>
        <w:rPr>
          <w:b/>
          <w:bCs/>
          <w:color w:val="000000"/>
          <w:sz w:val="28"/>
          <w:szCs w:val="28"/>
        </w:rPr>
      </w:pPr>
    </w:p>
    <w:p w:rsidR="00C04441" w:rsidRDefault="00C04441">
      <w:pPr>
        <w:jc w:val="center"/>
        <w:rPr>
          <w:b/>
          <w:bCs/>
          <w:color w:val="000000"/>
          <w:sz w:val="28"/>
          <w:szCs w:val="28"/>
        </w:rPr>
      </w:pPr>
    </w:p>
    <w:p w:rsidR="00C04441" w:rsidRDefault="00C04441">
      <w:pPr>
        <w:jc w:val="center"/>
        <w:rPr>
          <w:b/>
          <w:bCs/>
          <w:color w:val="000000"/>
          <w:sz w:val="28"/>
          <w:szCs w:val="28"/>
        </w:rPr>
      </w:pPr>
    </w:p>
    <w:p w:rsidR="00C04441" w:rsidRDefault="00C04441">
      <w:pPr>
        <w:jc w:val="center"/>
        <w:rPr>
          <w:b/>
          <w:bCs/>
          <w:color w:val="000000"/>
          <w:sz w:val="28"/>
          <w:szCs w:val="28"/>
        </w:rPr>
      </w:pPr>
    </w:p>
    <w:p w:rsidR="00C04441" w:rsidRDefault="00C04441">
      <w:pPr>
        <w:jc w:val="center"/>
        <w:rPr>
          <w:b/>
          <w:bCs/>
          <w:color w:val="000000"/>
          <w:sz w:val="28"/>
          <w:szCs w:val="28"/>
        </w:rPr>
      </w:pPr>
    </w:p>
    <w:p w:rsidR="00C04441" w:rsidRDefault="00C04441">
      <w:pPr>
        <w:jc w:val="center"/>
        <w:rPr>
          <w:b/>
          <w:bCs/>
          <w:color w:val="000000"/>
          <w:sz w:val="28"/>
          <w:szCs w:val="28"/>
        </w:rPr>
      </w:pPr>
    </w:p>
    <w:p w:rsidR="00C04441" w:rsidRDefault="00C04441">
      <w:pPr>
        <w:jc w:val="center"/>
        <w:rPr>
          <w:b/>
          <w:bCs/>
          <w:color w:val="000000"/>
          <w:sz w:val="28"/>
          <w:szCs w:val="28"/>
        </w:rPr>
      </w:pPr>
    </w:p>
    <w:p w:rsidR="00C04441" w:rsidRDefault="00C04441">
      <w:pPr>
        <w:jc w:val="center"/>
        <w:rPr>
          <w:b/>
          <w:bCs/>
          <w:color w:val="000000"/>
          <w:sz w:val="28"/>
          <w:szCs w:val="28"/>
        </w:rPr>
      </w:pPr>
    </w:p>
    <w:p w:rsidR="00C04441" w:rsidRPr="00C04441" w:rsidRDefault="00C04441">
      <w:pPr>
        <w:jc w:val="center"/>
        <w:rPr>
          <w:b/>
          <w:bCs/>
          <w:color w:val="000000"/>
          <w:sz w:val="28"/>
          <w:szCs w:val="28"/>
        </w:rPr>
      </w:pPr>
    </w:p>
    <w:p w:rsidR="00385266" w:rsidRDefault="00385266" w:rsidP="00385266">
      <w:pPr>
        <w:pStyle w:val="1"/>
        <w:tabs>
          <w:tab w:val="clear" w:pos="432"/>
        </w:tabs>
        <w:ind w:left="0" w:firstLine="0"/>
        <w:jc w:val="center"/>
        <w:rPr>
          <w:b/>
        </w:rPr>
      </w:pPr>
    </w:p>
    <w:p w:rsidR="00EC24C9" w:rsidRPr="008B62E2" w:rsidRDefault="00EC24C9" w:rsidP="005A7A66">
      <w:pPr>
        <w:widowControl/>
        <w:numPr>
          <w:ilvl w:val="0"/>
          <w:numId w:val="1"/>
        </w:numPr>
        <w:suppressAutoHyphens w:val="0"/>
        <w:autoSpaceDE/>
        <w:spacing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5A7A66">
        <w:rPr>
          <w:b/>
          <w:bCs/>
          <w:kern w:val="36"/>
          <w:sz w:val="28"/>
          <w:szCs w:val="28"/>
          <w:lang w:eastAsia="ru-RU"/>
        </w:rPr>
        <w:t xml:space="preserve">В Орловской области прошел </w:t>
      </w:r>
      <w:r w:rsidR="005A7A66" w:rsidRPr="005A7A66">
        <w:rPr>
          <w:b/>
          <w:bCs/>
          <w:kern w:val="36"/>
          <w:sz w:val="28"/>
          <w:szCs w:val="28"/>
          <w:lang w:eastAsia="ru-RU"/>
        </w:rPr>
        <w:t xml:space="preserve">Единый </w:t>
      </w:r>
      <w:r w:rsidRPr="005A7A66">
        <w:rPr>
          <w:b/>
          <w:bCs/>
          <w:kern w:val="36"/>
          <w:sz w:val="28"/>
          <w:szCs w:val="28"/>
          <w:lang w:eastAsia="ru-RU"/>
        </w:rPr>
        <w:t>день пенсионной грамотности</w:t>
      </w:r>
    </w:p>
    <w:p w:rsidR="00EC24C9" w:rsidRPr="008B62E2" w:rsidRDefault="00EC24C9" w:rsidP="00EC24C9">
      <w:pPr>
        <w:widowControl/>
        <w:numPr>
          <w:ilvl w:val="0"/>
          <w:numId w:val="1"/>
        </w:numPr>
        <w:suppressAutoHyphens w:val="0"/>
        <w:autoSpaceDE/>
        <w:spacing w:before="102" w:after="102"/>
        <w:rPr>
          <w:b/>
          <w:i/>
          <w:sz w:val="24"/>
          <w:szCs w:val="24"/>
          <w:lang w:eastAsia="ru-RU"/>
        </w:rPr>
      </w:pPr>
      <w:r w:rsidRPr="008B62E2">
        <w:rPr>
          <w:b/>
          <w:i/>
          <w:sz w:val="24"/>
          <w:szCs w:val="24"/>
          <w:lang w:eastAsia="ru-RU"/>
        </w:rPr>
        <w:t>Вот уже несколько лет подряд Пенсионный фонд Российской Федерации в</w:t>
      </w:r>
      <w:r w:rsidR="00025825">
        <w:rPr>
          <w:b/>
          <w:i/>
          <w:sz w:val="24"/>
          <w:szCs w:val="24"/>
          <w:lang w:eastAsia="ru-RU"/>
        </w:rPr>
        <w:t xml:space="preserve"> </w:t>
      </w:r>
      <w:r w:rsidRPr="008B62E2">
        <w:rPr>
          <w:b/>
          <w:i/>
          <w:sz w:val="24"/>
          <w:szCs w:val="24"/>
          <w:lang w:eastAsia="ru-RU"/>
        </w:rPr>
        <w:t xml:space="preserve">начале учебного года проводит по всей стране информационно-разъяснительную кампанию по повышению пенсионной и социальной грамотности для учащейся молодежи. В этом году старт </w:t>
      </w:r>
      <w:r w:rsidRPr="005A7A66">
        <w:rPr>
          <w:b/>
          <w:i/>
          <w:sz w:val="24"/>
          <w:szCs w:val="24"/>
          <w:lang w:eastAsia="ru-RU"/>
        </w:rPr>
        <w:t>был</w:t>
      </w:r>
      <w:r w:rsidRPr="008B62E2">
        <w:rPr>
          <w:b/>
          <w:i/>
          <w:sz w:val="24"/>
          <w:szCs w:val="24"/>
          <w:lang w:eastAsia="ru-RU"/>
        </w:rPr>
        <w:t xml:space="preserve"> дан </w:t>
      </w:r>
      <w:r w:rsidRPr="005A7A66">
        <w:rPr>
          <w:b/>
          <w:i/>
          <w:sz w:val="24"/>
          <w:szCs w:val="24"/>
          <w:lang w:eastAsia="ru-RU"/>
        </w:rPr>
        <w:t>25</w:t>
      </w:r>
      <w:r w:rsidRPr="008B62E2">
        <w:rPr>
          <w:b/>
          <w:i/>
          <w:sz w:val="24"/>
          <w:szCs w:val="24"/>
          <w:lang w:eastAsia="ru-RU"/>
        </w:rPr>
        <w:t xml:space="preserve"> сентября.</w:t>
      </w:r>
    </w:p>
    <w:p w:rsidR="00EC24C9" w:rsidRPr="008B62E2" w:rsidRDefault="00EC24C9" w:rsidP="005A7A66">
      <w:pPr>
        <w:widowControl/>
        <w:numPr>
          <w:ilvl w:val="0"/>
          <w:numId w:val="1"/>
        </w:numPr>
        <w:suppressAutoHyphens w:val="0"/>
        <w:autoSpaceDE/>
        <w:spacing w:before="102" w:after="10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8B62E2">
        <w:rPr>
          <w:sz w:val="24"/>
          <w:szCs w:val="24"/>
          <w:lang w:eastAsia="ru-RU"/>
        </w:rPr>
        <w:t xml:space="preserve"> этот день уроки по повышению пенсионной и социальной грамотности учащейся молодежи, экскурсии по Управлениям ПФР, </w:t>
      </w:r>
      <w:r>
        <w:rPr>
          <w:sz w:val="24"/>
          <w:szCs w:val="24"/>
          <w:lang w:eastAsia="ru-RU"/>
        </w:rPr>
        <w:t xml:space="preserve">дни открытых дверей, </w:t>
      </w:r>
      <w:r w:rsidRPr="008B62E2">
        <w:rPr>
          <w:sz w:val="24"/>
          <w:szCs w:val="24"/>
          <w:lang w:eastAsia="ru-RU"/>
        </w:rPr>
        <w:t xml:space="preserve">лекции и факультативные занятия по пенсионной тематике </w:t>
      </w:r>
      <w:r>
        <w:rPr>
          <w:sz w:val="24"/>
          <w:szCs w:val="24"/>
          <w:lang w:eastAsia="ru-RU"/>
        </w:rPr>
        <w:t>прошли</w:t>
      </w:r>
      <w:r w:rsidRPr="008B62E2">
        <w:rPr>
          <w:sz w:val="24"/>
          <w:szCs w:val="24"/>
          <w:lang w:eastAsia="ru-RU"/>
        </w:rPr>
        <w:t xml:space="preserve"> в каждом районе Орловской области.</w:t>
      </w:r>
      <w:r>
        <w:rPr>
          <w:sz w:val="24"/>
          <w:szCs w:val="24"/>
          <w:lang w:eastAsia="ru-RU"/>
        </w:rPr>
        <w:t xml:space="preserve"> </w:t>
      </w:r>
    </w:p>
    <w:p w:rsidR="00EC24C9" w:rsidRDefault="00EC24C9" w:rsidP="005A7A66">
      <w:pPr>
        <w:widowControl/>
        <w:numPr>
          <w:ilvl w:val="0"/>
          <w:numId w:val="1"/>
        </w:numPr>
        <w:suppressAutoHyphens w:val="0"/>
        <w:autoSpaceDE/>
        <w:spacing w:beforeAutospacing="1" w:after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Подросткам рассказали о том, к</w:t>
      </w:r>
      <w:r w:rsidRPr="008B62E2">
        <w:rPr>
          <w:sz w:val="24"/>
          <w:szCs w:val="24"/>
          <w:lang w:eastAsia="ru-RU"/>
        </w:rPr>
        <w:t>ак в нашей стране устроена пенсионная система, каким образом формируется буд</w:t>
      </w:r>
      <w:r>
        <w:rPr>
          <w:sz w:val="24"/>
          <w:szCs w:val="24"/>
          <w:lang w:eastAsia="ru-RU"/>
        </w:rPr>
        <w:t>ущая пенсия каждого россиянина,</w:t>
      </w:r>
      <w:r w:rsidRPr="008B62E2">
        <w:rPr>
          <w:sz w:val="24"/>
          <w:szCs w:val="24"/>
          <w:lang w:eastAsia="ru-RU"/>
        </w:rPr>
        <w:t xml:space="preserve"> как обесп</w:t>
      </w:r>
      <w:r>
        <w:rPr>
          <w:sz w:val="24"/>
          <w:szCs w:val="24"/>
          <w:lang w:eastAsia="ru-RU"/>
        </w:rPr>
        <w:t xml:space="preserve">ечить себе ее достойный размер, почему официальная занятость для гражданина выгоднее теневой и какие услуги можно получить в Личном кабинете гражданина на сайте ПФР. </w:t>
      </w:r>
    </w:p>
    <w:p w:rsidR="00EC24C9" w:rsidRDefault="00EC24C9" w:rsidP="005A7A66">
      <w:pPr>
        <w:widowControl/>
        <w:numPr>
          <w:ilvl w:val="0"/>
          <w:numId w:val="1"/>
        </w:numPr>
        <w:suppressAutoHyphens w:val="0"/>
        <w:autoSpaceDE/>
        <w:spacing w:beforeAutospacing="1" w:after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этом году, как и в предыдущие годы, Пенсионный фонд выпустил обновленный учебник «Все о будущей пенсии для учебы и жизни». Кроме того, как и в прошлом году, в распоряжении студентов и школьников, а также их преподавателей и родителей, есть специальный сайт, созданный специально для молодежи. Учебник и сайт помогут подростком быстро и без затруднений разобраться со сложными вопросами пенсионного законодательства. </w:t>
      </w:r>
    </w:p>
    <w:p w:rsidR="00CF472F" w:rsidRDefault="00CF472F" w:rsidP="005A7A66">
      <w:pPr>
        <w:widowControl/>
        <w:numPr>
          <w:ilvl w:val="0"/>
          <w:numId w:val="1"/>
        </w:numPr>
        <w:suppressAutoHyphens w:val="0"/>
        <w:autoSpaceDE/>
        <w:spacing w:beforeAutospacing="1" w:after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Клиентской службе Малоархангельского района в рамках проведения кампании по повышению пенсионной и социальной </w:t>
      </w:r>
      <w:r w:rsidR="004513BA">
        <w:rPr>
          <w:sz w:val="24"/>
          <w:szCs w:val="24"/>
          <w:lang w:eastAsia="ru-RU"/>
        </w:rPr>
        <w:t xml:space="preserve">грамотности для учащейся молодёжи прошёл день открытых дверей. </w:t>
      </w:r>
    </w:p>
    <w:p w:rsidR="00EC24C9" w:rsidRDefault="00EC24C9" w:rsidP="005A7A66">
      <w:pPr>
        <w:widowControl/>
        <w:numPr>
          <w:ilvl w:val="0"/>
          <w:numId w:val="1"/>
        </w:numPr>
        <w:suppressAutoHyphens w:val="0"/>
        <w:autoSpaceDE/>
        <w:spacing w:beforeAutospacing="1" w:after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</w:t>
      </w:r>
      <w:r w:rsidRPr="008B62E2">
        <w:rPr>
          <w:sz w:val="24"/>
          <w:szCs w:val="24"/>
          <w:lang w:eastAsia="ru-RU"/>
        </w:rPr>
        <w:t xml:space="preserve">нформационно-разъяснительная кампания продлится до декабря </w:t>
      </w:r>
      <w:r>
        <w:rPr>
          <w:sz w:val="24"/>
          <w:szCs w:val="24"/>
          <w:lang w:eastAsia="ru-RU"/>
        </w:rPr>
        <w:t>2018</w:t>
      </w:r>
      <w:r w:rsidRPr="008B62E2">
        <w:rPr>
          <w:sz w:val="24"/>
          <w:szCs w:val="24"/>
          <w:lang w:eastAsia="ru-RU"/>
        </w:rPr>
        <w:t xml:space="preserve"> года.</w:t>
      </w:r>
      <w:r w:rsidR="002C1550" w:rsidRPr="002C155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C1550" w:rsidRDefault="00D55235" w:rsidP="005A7A66">
      <w:pPr>
        <w:widowControl/>
        <w:numPr>
          <w:ilvl w:val="0"/>
          <w:numId w:val="1"/>
        </w:numPr>
        <w:suppressAutoHyphens w:val="0"/>
        <w:autoSpaceDE/>
        <w:spacing w:beforeAutospacing="1" w:after="284"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62550" cy="4191000"/>
            <wp:effectExtent l="19050" t="0" r="0" b="0"/>
            <wp:docPr id="1" name="Рисунок 1" descr="IMG-d5f0489a24fac42039402c48a69cf2b2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d5f0489a24fac42039402c48a69cf2b2-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50" w:rsidRPr="008B62E2" w:rsidRDefault="002C1550" w:rsidP="002C1550">
      <w:pPr>
        <w:widowControl/>
        <w:suppressAutoHyphens w:val="0"/>
        <w:autoSpaceDE/>
        <w:spacing w:beforeAutospacing="1" w:after="284"/>
        <w:jc w:val="both"/>
        <w:rPr>
          <w:sz w:val="24"/>
          <w:szCs w:val="24"/>
          <w:lang w:eastAsia="ru-RU"/>
        </w:rPr>
      </w:pPr>
    </w:p>
    <w:p w:rsidR="00DF4847" w:rsidRPr="00AC4A5C" w:rsidRDefault="004513BA" w:rsidP="00DF484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Руководитель КС (на правах группы) в Малоархангельском районе УПФР в Свердловском районе Орловской области (межрайонное) М.Подорожняя</w:t>
      </w:r>
    </w:p>
    <w:p w:rsidR="00D538A0" w:rsidRPr="002B328B" w:rsidRDefault="00D538A0" w:rsidP="00DF4847">
      <w:pPr>
        <w:numPr>
          <w:ilvl w:val="0"/>
          <w:numId w:val="1"/>
        </w:numPr>
        <w:jc w:val="center"/>
        <w:rPr>
          <w:sz w:val="22"/>
          <w:szCs w:val="22"/>
        </w:rPr>
      </w:pPr>
    </w:p>
    <w:sectPr w:rsidR="00D538A0" w:rsidRPr="002B328B" w:rsidSect="008E39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99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A2D" w:rsidRDefault="006E5A2D">
      <w:r>
        <w:separator/>
      </w:r>
    </w:p>
  </w:endnote>
  <w:endnote w:type="continuationSeparator" w:id="0">
    <w:p w:rsidR="006E5A2D" w:rsidRDefault="006E5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11" w:rsidRDefault="004A19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11" w:rsidRDefault="004A19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A2D" w:rsidRDefault="006E5A2D">
      <w:r>
        <w:separator/>
      </w:r>
    </w:p>
  </w:footnote>
  <w:footnote w:type="continuationSeparator" w:id="0">
    <w:p w:rsidR="006E5A2D" w:rsidRDefault="006E5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11" w:rsidRDefault="004A191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11" w:rsidRDefault="004A1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032C3"/>
    <w:rsid w:val="0000271E"/>
    <w:rsid w:val="0002018E"/>
    <w:rsid w:val="00025825"/>
    <w:rsid w:val="000613AC"/>
    <w:rsid w:val="00064197"/>
    <w:rsid w:val="00096D96"/>
    <w:rsid w:val="000C35B8"/>
    <w:rsid w:val="000E50C3"/>
    <w:rsid w:val="001000E5"/>
    <w:rsid w:val="00114A57"/>
    <w:rsid w:val="00121498"/>
    <w:rsid w:val="00132FD6"/>
    <w:rsid w:val="001966AF"/>
    <w:rsid w:val="001A5846"/>
    <w:rsid w:val="001B0724"/>
    <w:rsid w:val="001C0B9E"/>
    <w:rsid w:val="001C2C4E"/>
    <w:rsid w:val="001F22F8"/>
    <w:rsid w:val="001F51D8"/>
    <w:rsid w:val="001F6248"/>
    <w:rsid w:val="00226424"/>
    <w:rsid w:val="0023680F"/>
    <w:rsid w:val="002427C3"/>
    <w:rsid w:val="00265EEF"/>
    <w:rsid w:val="00294B7A"/>
    <w:rsid w:val="002B328B"/>
    <w:rsid w:val="002B50B5"/>
    <w:rsid w:val="002C1550"/>
    <w:rsid w:val="002F3395"/>
    <w:rsid w:val="002F5A62"/>
    <w:rsid w:val="003032C3"/>
    <w:rsid w:val="00313510"/>
    <w:rsid w:val="00326007"/>
    <w:rsid w:val="00334354"/>
    <w:rsid w:val="00385266"/>
    <w:rsid w:val="003A6FF2"/>
    <w:rsid w:val="003D76DD"/>
    <w:rsid w:val="003E7AC3"/>
    <w:rsid w:val="003F5938"/>
    <w:rsid w:val="00407C32"/>
    <w:rsid w:val="004513BA"/>
    <w:rsid w:val="00454305"/>
    <w:rsid w:val="004769E7"/>
    <w:rsid w:val="004773B5"/>
    <w:rsid w:val="00487205"/>
    <w:rsid w:val="00487542"/>
    <w:rsid w:val="004975A3"/>
    <w:rsid w:val="004A1911"/>
    <w:rsid w:val="004A5274"/>
    <w:rsid w:val="004F026E"/>
    <w:rsid w:val="004F1FEE"/>
    <w:rsid w:val="00511B1C"/>
    <w:rsid w:val="00523ACB"/>
    <w:rsid w:val="00530B61"/>
    <w:rsid w:val="005341B5"/>
    <w:rsid w:val="00556230"/>
    <w:rsid w:val="00591ED5"/>
    <w:rsid w:val="005A7A66"/>
    <w:rsid w:val="005D338D"/>
    <w:rsid w:val="006240F6"/>
    <w:rsid w:val="0063090B"/>
    <w:rsid w:val="006426DA"/>
    <w:rsid w:val="006768C0"/>
    <w:rsid w:val="00683B90"/>
    <w:rsid w:val="006E5A2D"/>
    <w:rsid w:val="006E7D50"/>
    <w:rsid w:val="006F2DBB"/>
    <w:rsid w:val="00703BE8"/>
    <w:rsid w:val="00704FAB"/>
    <w:rsid w:val="0070782F"/>
    <w:rsid w:val="00713F90"/>
    <w:rsid w:val="0071639D"/>
    <w:rsid w:val="00743795"/>
    <w:rsid w:val="007623E5"/>
    <w:rsid w:val="00775D35"/>
    <w:rsid w:val="00796148"/>
    <w:rsid w:val="007A1896"/>
    <w:rsid w:val="007C5CB0"/>
    <w:rsid w:val="008429C5"/>
    <w:rsid w:val="00876714"/>
    <w:rsid w:val="008C1521"/>
    <w:rsid w:val="008D580C"/>
    <w:rsid w:val="008E3994"/>
    <w:rsid w:val="008E43C1"/>
    <w:rsid w:val="00907FFD"/>
    <w:rsid w:val="00911CE9"/>
    <w:rsid w:val="00912F14"/>
    <w:rsid w:val="0093055D"/>
    <w:rsid w:val="00934044"/>
    <w:rsid w:val="0094594D"/>
    <w:rsid w:val="00955C63"/>
    <w:rsid w:val="009B3D79"/>
    <w:rsid w:val="009C00AF"/>
    <w:rsid w:val="009C1D5F"/>
    <w:rsid w:val="009E4525"/>
    <w:rsid w:val="009F3EAE"/>
    <w:rsid w:val="00A32C32"/>
    <w:rsid w:val="00A33FC7"/>
    <w:rsid w:val="00A43C77"/>
    <w:rsid w:val="00A67002"/>
    <w:rsid w:val="00AE4A4F"/>
    <w:rsid w:val="00AF5399"/>
    <w:rsid w:val="00B11C65"/>
    <w:rsid w:val="00B12273"/>
    <w:rsid w:val="00B24120"/>
    <w:rsid w:val="00BA6592"/>
    <w:rsid w:val="00BD5E53"/>
    <w:rsid w:val="00C04441"/>
    <w:rsid w:val="00C66809"/>
    <w:rsid w:val="00C71576"/>
    <w:rsid w:val="00C77EFB"/>
    <w:rsid w:val="00C92767"/>
    <w:rsid w:val="00CA3B84"/>
    <w:rsid w:val="00CB2DED"/>
    <w:rsid w:val="00CD7421"/>
    <w:rsid w:val="00CE0999"/>
    <w:rsid w:val="00CF472F"/>
    <w:rsid w:val="00D17F77"/>
    <w:rsid w:val="00D31542"/>
    <w:rsid w:val="00D5237B"/>
    <w:rsid w:val="00D538A0"/>
    <w:rsid w:val="00D55235"/>
    <w:rsid w:val="00D82DBD"/>
    <w:rsid w:val="00D92927"/>
    <w:rsid w:val="00D97575"/>
    <w:rsid w:val="00DC5D71"/>
    <w:rsid w:val="00DE2EC8"/>
    <w:rsid w:val="00DE502D"/>
    <w:rsid w:val="00DE5ED0"/>
    <w:rsid w:val="00DE6B0B"/>
    <w:rsid w:val="00DF0E75"/>
    <w:rsid w:val="00DF4847"/>
    <w:rsid w:val="00E01F22"/>
    <w:rsid w:val="00E124A9"/>
    <w:rsid w:val="00E27905"/>
    <w:rsid w:val="00E32FFD"/>
    <w:rsid w:val="00E6088E"/>
    <w:rsid w:val="00E6332C"/>
    <w:rsid w:val="00E661B3"/>
    <w:rsid w:val="00E66CBF"/>
    <w:rsid w:val="00E77488"/>
    <w:rsid w:val="00E84D35"/>
    <w:rsid w:val="00E87B4F"/>
    <w:rsid w:val="00EA2091"/>
    <w:rsid w:val="00EB194F"/>
    <w:rsid w:val="00EB2142"/>
    <w:rsid w:val="00EC24C9"/>
    <w:rsid w:val="00EC44D9"/>
    <w:rsid w:val="00EC6A3B"/>
    <w:rsid w:val="00EC6A71"/>
    <w:rsid w:val="00ED0374"/>
    <w:rsid w:val="00ED6266"/>
    <w:rsid w:val="00F10A78"/>
    <w:rsid w:val="00F438E8"/>
    <w:rsid w:val="00F66B2F"/>
    <w:rsid w:val="00FC44A4"/>
    <w:rsid w:val="00FE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0"/>
        <w:tab w:val="left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9">
    <w:name w:val="Основной шрифт абзаца9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10z0">
    <w:name w:val="WW8Num10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4">
    <w:name w:val="Основной шрифт абзаца4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20">
    <w:name w:val="Основной шрифт абзаца2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Internetlink">
    <w:name w:val="Internet link"/>
    <w:rPr>
      <w:rFonts w:ascii="Arial" w:eastAsia="Lucida Sans Unicode" w:hAnsi="Arial" w:cs="Arial"/>
      <w:color w:val="0000FF"/>
      <w:sz w:val="20"/>
      <w:szCs w:val="20"/>
      <w:u w:val="single"/>
      <w:lang w:val="ru-RU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qFormat/>
    <w:rPr>
      <w:rFonts w:ascii="Arial" w:eastAsia="Lucida Sans Unicode" w:hAnsi="Arial" w:cs="Arial"/>
      <w:i/>
      <w:iCs/>
      <w:color w:val="auto"/>
      <w:sz w:val="20"/>
      <w:szCs w:val="20"/>
      <w:lang w:val="ru-RU"/>
    </w:rPr>
  </w:style>
  <w:style w:type="character" w:customStyle="1" w:styleId="WW8NumSt1z0">
    <w:name w:val="WW8NumSt1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0">
    <w:name w:val="Основной шрифт абзаца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rPr>
      <w:rFonts w:ascii="Arial" w:eastAsia="Lucida Sans Unicode" w:hAnsi="Arial" w:cs="Arial"/>
      <w:color w:val="auto"/>
      <w:position w:val="2"/>
      <w:sz w:val="20"/>
      <w:szCs w:val="20"/>
      <w:lang w:val="ru-RU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11">
    <w:name w:val="Заголовок 1 Знак"/>
    <w:rPr>
      <w:sz w:val="28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Основной текст Знак"/>
    <w:rPr>
      <w:sz w:val="28"/>
      <w:szCs w:val="28"/>
    </w:rPr>
  </w:style>
  <w:style w:type="character" w:customStyle="1" w:styleId="a9">
    <w:name w:val="Название Знак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rPr>
      <w:rFonts w:ascii="Arial" w:hAnsi="Arial" w:cs="Arial"/>
      <w:sz w:val="16"/>
      <w:lang w:val="ru-RU" w:bidi="ar-SA"/>
    </w:rPr>
  </w:style>
  <w:style w:type="character" w:customStyle="1" w:styleId="aa">
    <w:name w:val="Öâåòîâîå âûäåëåíèå"/>
    <w:rPr>
      <w:b/>
      <w:bCs/>
      <w:color w:val="000080"/>
      <w:sz w:val="20"/>
      <w:szCs w:val="20"/>
    </w:rPr>
  </w:style>
  <w:style w:type="character" w:customStyle="1" w:styleId="text-highlight">
    <w:name w:val="text-highlight"/>
    <w:basedOn w:val="8"/>
  </w:style>
  <w:style w:type="paragraph" w:styleId="ab">
    <w:name w:val="Заголовок"/>
    <w:basedOn w:val="a"/>
    <w:next w:val="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  <w:szCs w:val="28"/>
    </w:rPr>
  </w:style>
  <w:style w:type="paragraph" w:styleId="ad">
    <w:name w:val="List"/>
    <w:basedOn w:val="ac"/>
    <w:rPr>
      <w:rFonts w:ascii="Arial" w:hAnsi="Arial"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next w:val="a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">
    <w:name w:val="Subtitle"/>
    <w:basedOn w:val="WW-Title"/>
    <w:next w:val="ac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heading1">
    <w:name w:val="heading 1"/>
    <w:basedOn w:val="a"/>
    <w:next w:val="a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heading2">
    <w:name w:val="heading 2"/>
    <w:basedOn w:val="a"/>
    <w:next w:val="a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heading3">
    <w:name w:val="heading 3"/>
    <w:basedOn w:val="a"/>
    <w:next w:val="a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"/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15">
    <w:name w:val="Обычный1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13">
    <w:name w:val="Style13"/>
    <w:basedOn w:val="a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6">
    <w:name w:val="Обычный отступ1"/>
    <w:basedOn w:val="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3">
    <w:name w:val="Прижатый влево"/>
    <w:basedOn w:val="a"/>
    <w:next w:val="a"/>
    <w:rPr>
      <w:rFonts w:ascii="Arial" w:hAnsi="Arial" w:cs="Arial"/>
    </w:rPr>
  </w:style>
  <w:style w:type="paragraph" w:customStyle="1" w:styleId="310">
    <w:name w:val="Основной текст 31"/>
    <w:basedOn w:val="a"/>
    <w:pPr>
      <w:spacing w:line="100" w:lineRule="atLeast"/>
      <w:jc w:val="both"/>
    </w:pPr>
    <w:rPr>
      <w:sz w:val="26"/>
      <w:szCs w:val="26"/>
    </w:rPr>
  </w:style>
  <w:style w:type="paragraph" w:customStyle="1" w:styleId="af4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zh-CN"/>
    </w:rPr>
  </w:style>
  <w:style w:type="paragraph" w:customStyle="1" w:styleId="af5">
    <w:name w:val="?????? ?? ????????"/>
    <w:basedOn w:val="af4"/>
  </w:style>
  <w:style w:type="paragraph" w:customStyle="1" w:styleId="af6">
    <w:name w:val="?????? ? ?????"/>
    <w:basedOn w:val="af4"/>
  </w:style>
  <w:style w:type="paragraph" w:customStyle="1" w:styleId="af7">
    <w:name w:val="?????? ??? ???????"/>
    <w:basedOn w:val="af4"/>
  </w:style>
  <w:style w:type="paragraph" w:customStyle="1" w:styleId="af8">
    <w:name w:val="?????"/>
    <w:basedOn w:val="af4"/>
  </w:style>
  <w:style w:type="paragraph" w:customStyle="1" w:styleId="af9">
    <w:name w:val="???????? ?????"/>
    <w:basedOn w:val="af4"/>
  </w:style>
  <w:style w:type="paragraph" w:customStyle="1" w:styleId="afa">
    <w:name w:val="???????????? ?????? ?? ??????"/>
    <w:basedOn w:val="af4"/>
  </w:style>
  <w:style w:type="paragraph" w:customStyle="1" w:styleId="afb">
    <w:name w:val="?????? ?????? ? ????????"/>
    <w:basedOn w:val="af4"/>
    <w:pPr>
      <w:ind w:firstLine="340"/>
    </w:pPr>
  </w:style>
  <w:style w:type="paragraph" w:customStyle="1" w:styleId="afc">
    <w:name w:val="?????????"/>
    <w:basedOn w:val="af4"/>
  </w:style>
  <w:style w:type="paragraph" w:customStyle="1" w:styleId="17">
    <w:name w:val="????????? 1"/>
    <w:basedOn w:val="af4"/>
    <w:pPr>
      <w:jc w:val="center"/>
    </w:pPr>
  </w:style>
  <w:style w:type="paragraph" w:customStyle="1" w:styleId="25">
    <w:name w:val="????????? 2"/>
    <w:basedOn w:val="af4"/>
    <w:pPr>
      <w:spacing w:before="57" w:after="57"/>
      <w:ind w:right="113"/>
      <w:jc w:val="center"/>
    </w:pPr>
  </w:style>
  <w:style w:type="paragraph" w:customStyle="1" w:styleId="WW-">
    <w:name w:val="WW-?????????"/>
    <w:basedOn w:val="af4"/>
    <w:pPr>
      <w:spacing w:before="238" w:after="119"/>
    </w:pPr>
  </w:style>
  <w:style w:type="paragraph" w:customStyle="1" w:styleId="WW-1">
    <w:name w:val="WW-????????? 1"/>
    <w:basedOn w:val="af4"/>
    <w:pPr>
      <w:spacing w:before="238" w:after="119"/>
    </w:pPr>
  </w:style>
  <w:style w:type="paragraph" w:customStyle="1" w:styleId="WW-2">
    <w:name w:val="WW-????????? 2"/>
    <w:basedOn w:val="af4"/>
    <w:pPr>
      <w:spacing w:before="238" w:after="119"/>
    </w:pPr>
  </w:style>
  <w:style w:type="paragraph" w:customStyle="1" w:styleId="afd">
    <w:name w:val="????????? ?????"/>
    <w:basedOn w:val="af4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zh-C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afe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aff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aff0">
    <w:name w:val="???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aff1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4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2">
    <w:name w:val="????????? 4"/>
    <w:basedOn w:val="34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2">
    <w:name w:val="????????? 5"/>
    <w:basedOn w:val="42"/>
  </w:style>
  <w:style w:type="paragraph" w:customStyle="1" w:styleId="62">
    <w:name w:val="????????? 6"/>
    <w:basedOn w:val="52"/>
  </w:style>
  <w:style w:type="paragraph" w:customStyle="1" w:styleId="71">
    <w:name w:val="????????? 7"/>
    <w:basedOn w:val="62"/>
  </w:style>
  <w:style w:type="paragraph" w:customStyle="1" w:styleId="81">
    <w:name w:val="????????? 8"/>
    <w:basedOn w:val="71"/>
  </w:style>
  <w:style w:type="paragraph" w:customStyle="1" w:styleId="90">
    <w:name w:val="????????? 9"/>
    <w:basedOn w:val="81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Arial" w:eastAsia="Lucida Sans Unicode" w:hAnsi="Arial" w:cs="Arial"/>
      <w:lang w:eastAsia="zh-CN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styleId="af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f5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6">
    <w:name w:val="Обычный отступ2"/>
    <w:basedOn w:val="a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styleId="aff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f7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BodyText">
    <w:name w:val="Body Text"/>
    <w:basedOn w:val="a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8">
    <w:name w:val="Обычный.шаблон"/>
    <w:basedOn w:val="a"/>
    <w:pPr>
      <w:widowControl/>
      <w:suppressAutoHyphens w:val="0"/>
      <w:autoSpaceDE/>
      <w:spacing w:after="200" w:line="276" w:lineRule="auto"/>
      <w:jc w:val="both"/>
    </w:pPr>
    <w:rPr>
      <w:rFonts w:eastAsia="Calibri"/>
      <w:sz w:val="24"/>
      <w:szCs w:val="24"/>
    </w:rPr>
  </w:style>
  <w:style w:type="paragraph" w:customStyle="1" w:styleId="aff9">
    <w:name w:val="Текст новости"/>
    <w:link w:val="affa"/>
    <w:qFormat/>
    <w:rsid w:val="00876714"/>
    <w:pPr>
      <w:spacing w:after="120"/>
      <w:jc w:val="both"/>
    </w:pPr>
    <w:rPr>
      <w:sz w:val="24"/>
      <w:szCs w:val="24"/>
    </w:rPr>
  </w:style>
  <w:style w:type="character" w:customStyle="1" w:styleId="affa">
    <w:name w:val="Текст новости Знак"/>
    <w:link w:val="aff9"/>
    <w:rsid w:val="00876714"/>
    <w:rPr>
      <w:sz w:val="24"/>
      <w:szCs w:val="24"/>
      <w:lang w:bidi="ar-SA"/>
    </w:rPr>
  </w:style>
  <w:style w:type="table" w:styleId="affb">
    <w:name w:val="Table Grid"/>
    <w:basedOn w:val="a1"/>
    <w:uiPriority w:val="59"/>
    <w:rsid w:val="00FE24B7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Windows User</cp:lastModifiedBy>
  <cp:revision>2</cp:revision>
  <cp:lastPrinted>2018-10-08T06:04:00Z</cp:lastPrinted>
  <dcterms:created xsi:type="dcterms:W3CDTF">2018-10-08T06:26:00Z</dcterms:created>
  <dcterms:modified xsi:type="dcterms:W3CDTF">2018-10-08T06:26:00Z</dcterms:modified>
</cp:coreProperties>
</file>