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B6" w:rsidRDefault="0092493A">
      <w:pPr>
        <w:pStyle w:val="a4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191FB6" w:rsidRDefault="0092493A">
      <w:pPr>
        <w:pStyle w:val="ab"/>
        <w:spacing w:line="360" w:lineRule="auto"/>
      </w:pPr>
      <w:r>
        <w:rPr>
          <w:rFonts w:ascii="Times New Roman" w:hAnsi="Times New Roman" w:cs="Times New Roman"/>
        </w:rPr>
        <w:t>ОРЛОВСКАЯ ОБЛАСТЬ</w:t>
      </w:r>
    </w:p>
    <w:p w:rsidR="00191FB6" w:rsidRDefault="0092493A">
      <w:pPr>
        <w:pStyle w:val="3"/>
        <w:numPr>
          <w:ilvl w:val="2"/>
          <w:numId w:val="2"/>
        </w:numPr>
        <w:spacing w:line="360" w:lineRule="auto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>МАЛОАРХАНГЕЛЬСКИЙ РАЙОННЫЙ СОВЕТ НАРОДНЫХ ДЕПУТАТОВ</w:t>
      </w:r>
    </w:p>
    <w:p w:rsidR="00191FB6" w:rsidRDefault="0092493A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</w:t>
      </w:r>
    </w:p>
    <w:p w:rsidR="00191FB6" w:rsidRDefault="00191FB6">
      <w:pPr>
        <w:jc w:val="center"/>
        <w:rPr>
          <w:rFonts w:ascii="Times New Roman" w:hAnsi="Times New Roman" w:cs="Times New Roman"/>
          <w:color w:val="000000"/>
        </w:rPr>
      </w:pPr>
    </w:p>
    <w:p w:rsidR="00191FB6" w:rsidRDefault="0092493A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>От</w:t>
      </w:r>
      <w:r w:rsidR="00053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</w:t>
      </w:r>
      <w:r w:rsidR="00053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  2020 г.                                          №</w:t>
      </w:r>
      <w:r w:rsidR="0005322E">
        <w:rPr>
          <w:rFonts w:ascii="Times New Roman" w:hAnsi="Times New Roman"/>
        </w:rPr>
        <w:t xml:space="preserve"> 41/260-РС</w:t>
      </w:r>
      <w:r>
        <w:rPr>
          <w:rFonts w:ascii="Times New Roman" w:hAnsi="Times New Roman"/>
        </w:rPr>
        <w:t xml:space="preserve"> </w:t>
      </w:r>
    </w:p>
    <w:p w:rsidR="00191FB6" w:rsidRDefault="0092493A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Малоархангельск</w:t>
      </w:r>
      <w:proofErr w:type="spellEnd"/>
      <w:r>
        <w:rPr>
          <w:rFonts w:ascii="Times New Roman" w:hAnsi="Times New Roman"/>
        </w:rPr>
        <w:t xml:space="preserve">                                             Принято на  </w:t>
      </w:r>
      <w:r w:rsidR="0005322E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    заседании</w:t>
      </w:r>
    </w:p>
    <w:p w:rsidR="00191FB6" w:rsidRDefault="0092493A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районного Совета народных депутатов </w:t>
      </w:r>
    </w:p>
    <w:p w:rsidR="00191FB6" w:rsidRDefault="00191FB6">
      <w:pPr>
        <w:ind w:firstLine="567"/>
        <w:jc w:val="both"/>
        <w:rPr>
          <w:rFonts w:ascii="Times New Roman" w:hAnsi="Times New Roman"/>
        </w:rPr>
      </w:pPr>
    </w:p>
    <w:p w:rsidR="00191FB6" w:rsidRDefault="00191FB6">
      <w:pPr>
        <w:ind w:firstLine="567"/>
        <w:jc w:val="both"/>
        <w:rPr>
          <w:rFonts w:hint="eastAsia"/>
        </w:rPr>
      </w:pPr>
    </w:p>
    <w:p w:rsidR="00191FB6" w:rsidRDefault="00191FB6">
      <w:pPr>
        <w:jc w:val="both"/>
        <w:rPr>
          <w:rFonts w:ascii="Times New Roman" w:hAnsi="Times New Roman"/>
        </w:rPr>
      </w:pP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</w:rPr>
        <w:t>«О внесении изменений  в решение</w:t>
      </w:r>
    </w:p>
    <w:p w:rsidR="00191FB6" w:rsidRDefault="0092493A">
      <w:pPr>
        <w:rPr>
          <w:rFonts w:hint="eastAsia"/>
        </w:rPr>
      </w:pP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районного Совета народных</w:t>
      </w:r>
    </w:p>
    <w:p w:rsidR="00191FB6" w:rsidRDefault="0092493A">
      <w:pPr>
        <w:pStyle w:val="5"/>
        <w:numPr>
          <w:ilvl w:val="4"/>
          <w:numId w:val="2"/>
        </w:numPr>
        <w:tabs>
          <w:tab w:val="left" w:pos="0"/>
        </w:tabs>
        <w:spacing w:before="0" w:after="0"/>
      </w:pPr>
      <w:r>
        <w:rPr>
          <w:rFonts w:cs="Times New Roman"/>
          <w:b w:val="0"/>
          <w:i w:val="0"/>
        </w:rPr>
        <w:t>депутатов от 24.12.2019г. №40/250-РС</w:t>
      </w: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</w:rPr>
        <w:t xml:space="preserve">«О  районном бюджете на 2020 год </w:t>
      </w: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</w:rPr>
        <w:t>и на плановый период 2021 и 2022 годов»</w:t>
      </w:r>
    </w:p>
    <w:p w:rsidR="00191FB6" w:rsidRDefault="00191FB6">
      <w:pPr>
        <w:rPr>
          <w:rFonts w:hint="eastAsia"/>
        </w:rPr>
      </w:pPr>
    </w:p>
    <w:p w:rsidR="00191FB6" w:rsidRDefault="0092493A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 В </w:t>
      </w:r>
      <w:r>
        <w:rPr>
          <w:rFonts w:ascii="Times New Roman" w:hAnsi="Times New Roman"/>
        </w:rPr>
        <w:t xml:space="preserve">соответствии  с Бюджетным кодексом Российской Федерации, Федеральным Законом от  6 октября № 131-ФЗ «Об общих принципах организации местного самоуправления в Российской Федерации», законодательством Орловской области, уставом 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района, </w:t>
      </w:r>
      <w:proofErr w:type="spellStart"/>
      <w:r>
        <w:rPr>
          <w:rFonts w:ascii="Times New Roman" w:hAnsi="Times New Roman"/>
        </w:rPr>
        <w:t>Малоархангельский</w:t>
      </w:r>
      <w:proofErr w:type="spellEnd"/>
      <w:r>
        <w:rPr>
          <w:rFonts w:ascii="Times New Roman" w:hAnsi="Times New Roman"/>
        </w:rPr>
        <w:t xml:space="preserve"> районный Совет народных депутатов РЕШИЛ:</w:t>
      </w:r>
    </w:p>
    <w:p w:rsidR="00191FB6" w:rsidRDefault="0092493A">
      <w:pPr>
        <w:pStyle w:val="a4"/>
        <w:jc w:val="both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Внести в решение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районного Совета народных депутатов  от 2</w:t>
      </w:r>
      <w:r>
        <w:rPr>
          <w:rFonts w:ascii="Times New Roman" w:eastAsia="Microsoft YaHei" w:hAnsi="Times New Roman"/>
          <w:b w:val="0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>.12.201</w:t>
      </w:r>
      <w:r>
        <w:rPr>
          <w:rFonts w:ascii="Times New Roman" w:eastAsia="Microsoft YaHei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>г. №</w:t>
      </w:r>
      <w:r>
        <w:rPr>
          <w:rFonts w:ascii="Times New Roman" w:eastAsia="Microsoft YaHei" w:hAnsi="Times New Roman"/>
          <w:b w:val="0"/>
          <w:sz w:val="24"/>
          <w:szCs w:val="24"/>
        </w:rPr>
        <w:t>40</w:t>
      </w:r>
      <w:r>
        <w:rPr>
          <w:rFonts w:ascii="Times New Roman" w:hAnsi="Times New Roman"/>
          <w:b w:val="0"/>
          <w:sz w:val="24"/>
          <w:szCs w:val="24"/>
        </w:rPr>
        <w:t>/</w:t>
      </w:r>
      <w:r>
        <w:rPr>
          <w:rFonts w:ascii="Times New Roman" w:eastAsia="Microsoft YaHei" w:hAnsi="Times New Roman"/>
          <w:b w:val="0"/>
          <w:sz w:val="24"/>
          <w:szCs w:val="24"/>
        </w:rPr>
        <w:t>250</w:t>
      </w:r>
      <w:r>
        <w:rPr>
          <w:rFonts w:ascii="Times New Roman" w:hAnsi="Times New Roman"/>
          <w:b w:val="0"/>
          <w:sz w:val="24"/>
          <w:szCs w:val="24"/>
        </w:rPr>
        <w:t>-РС</w:t>
      </w:r>
      <w:proofErr w:type="gramStart"/>
      <w:r>
        <w:rPr>
          <w:rFonts w:ascii="Times New Roman" w:hAnsi="Times New Roman"/>
          <w:b w:val="0"/>
          <w:sz w:val="24"/>
          <w:szCs w:val="24"/>
        </w:rPr>
        <w:t>«О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районном бюджете на 20</w:t>
      </w:r>
      <w:r>
        <w:rPr>
          <w:rFonts w:ascii="Times New Roman" w:eastAsia="Microsoft YaHei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>
        <w:rPr>
          <w:rFonts w:ascii="Times New Roman" w:eastAsia="Microsoft YaHei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eastAsia="Microsoft YaHei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годов» следующие изменения:</w:t>
      </w:r>
    </w:p>
    <w:p w:rsidR="00191FB6" w:rsidRDefault="0092493A">
      <w:pPr>
        <w:pStyle w:val="a5"/>
        <w:jc w:val="both"/>
        <w:rPr>
          <w:rFonts w:hint="eastAsia"/>
        </w:rPr>
      </w:pPr>
      <w:bookmarkStart w:id="1" w:name="__DdeLink__63356_4037375006"/>
      <w:r>
        <w:rPr>
          <w:rFonts w:ascii="Times New Roman" w:hAnsi="Times New Roman"/>
        </w:rPr>
        <w:t>1) приложение 7 изложить в редакции согласно приложению 1 к настоящему решению;</w:t>
      </w:r>
      <w:bookmarkEnd w:id="1"/>
    </w:p>
    <w:p w:rsidR="00191FB6" w:rsidRDefault="0092493A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 xml:space="preserve">2) </w:t>
      </w:r>
      <w:bookmarkStart w:id="2" w:name="__DdeLink__9719_3738080323"/>
      <w:r>
        <w:rPr>
          <w:rFonts w:ascii="Times New Roman" w:hAnsi="Times New Roman"/>
        </w:rPr>
        <w:t>приложение 8 изложить в редакции согласно приложению 2 к настоящему решению;</w:t>
      </w:r>
      <w:bookmarkEnd w:id="2"/>
    </w:p>
    <w:p w:rsidR="00191FB6" w:rsidRDefault="0092493A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3) приложение 9 изложить в редакции согласно приложению 3 к настоящему решению;</w:t>
      </w:r>
    </w:p>
    <w:p w:rsidR="00191FB6" w:rsidRDefault="0092493A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4) приложение 10 изложить в редакции согласно приложению 4 к настоящему решению;</w:t>
      </w:r>
    </w:p>
    <w:p w:rsidR="00191FB6" w:rsidRDefault="0092493A">
      <w:pPr>
        <w:pStyle w:val="a5"/>
        <w:jc w:val="both"/>
        <w:rPr>
          <w:rFonts w:hint="eastAsia"/>
        </w:rPr>
      </w:pPr>
      <w:r>
        <w:rPr>
          <w:rFonts w:ascii="Times New Roman" w:hAnsi="Times New Roman"/>
        </w:rPr>
        <w:t>5) приложение 11 изложить в редакции согласно приложению 5 к настоящему решению.</w:t>
      </w:r>
    </w:p>
    <w:p w:rsidR="00191FB6" w:rsidRDefault="00191FB6">
      <w:pPr>
        <w:pStyle w:val="ab"/>
        <w:jc w:val="right"/>
        <w:rPr>
          <w:rFonts w:ascii="Times New Roman" w:hAnsi="Times New Roman"/>
          <w:b/>
          <w:lang w:eastAsia="ar-SA"/>
        </w:rPr>
      </w:pPr>
    </w:p>
    <w:p w:rsidR="00191FB6" w:rsidRDefault="00191FB6">
      <w:pPr>
        <w:jc w:val="right"/>
        <w:rPr>
          <w:rFonts w:ascii="Times New Roman" w:hAnsi="Times New Roman"/>
          <w:sz w:val="20"/>
          <w:szCs w:val="20"/>
        </w:rPr>
      </w:pPr>
    </w:p>
    <w:p w:rsidR="00191FB6" w:rsidRDefault="00191FB6">
      <w:pPr>
        <w:jc w:val="right"/>
        <w:rPr>
          <w:rFonts w:ascii="Times New Roman" w:hAnsi="Times New Roman"/>
        </w:rPr>
      </w:pP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</w:rPr>
        <w:t xml:space="preserve">Председатель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районного</w:t>
      </w: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   А.И. Писарева</w:t>
      </w: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</w:rPr>
        <w:t>Временно исполняющий обязанности</w:t>
      </w: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</w:rPr>
        <w:t xml:space="preserve">Главы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                                                               П.В. Матвейчук</w:t>
      </w:r>
    </w:p>
    <w:p w:rsidR="00191FB6" w:rsidRDefault="00191FB6">
      <w:pPr>
        <w:jc w:val="right"/>
        <w:rPr>
          <w:rFonts w:ascii="Times New Roman" w:hAnsi="Times New Roman"/>
          <w:color w:val="000000"/>
          <w:lang w:eastAsia="ru-RU"/>
        </w:rPr>
      </w:pPr>
    </w:p>
    <w:p w:rsidR="00191FB6" w:rsidRDefault="00191FB6">
      <w:pPr>
        <w:jc w:val="right"/>
        <w:rPr>
          <w:rFonts w:ascii="Times New Roman" w:hAnsi="Times New Roman"/>
          <w:color w:val="000000"/>
          <w:lang w:eastAsia="ru-RU"/>
        </w:rPr>
      </w:pPr>
    </w:p>
    <w:p w:rsidR="00191FB6" w:rsidRDefault="00191FB6">
      <w:pPr>
        <w:jc w:val="right"/>
        <w:rPr>
          <w:rFonts w:ascii="Times New Roman" w:hAnsi="Times New Roman"/>
          <w:color w:val="000000"/>
          <w:lang w:eastAsia="ru-RU"/>
        </w:rPr>
      </w:pPr>
    </w:p>
    <w:p w:rsidR="00191FB6" w:rsidRDefault="00191FB6">
      <w:pPr>
        <w:jc w:val="right"/>
        <w:rPr>
          <w:rFonts w:ascii="Times New Roman" w:hAnsi="Times New Roman"/>
          <w:color w:val="000000"/>
          <w:lang w:eastAsia="ru-RU"/>
        </w:rPr>
      </w:pPr>
    </w:p>
    <w:p w:rsidR="00191FB6" w:rsidRDefault="00191FB6">
      <w:pPr>
        <w:jc w:val="right"/>
        <w:rPr>
          <w:rFonts w:ascii="Times New Roman" w:hAnsi="Times New Roman"/>
          <w:color w:val="000000"/>
          <w:lang w:eastAsia="ru-RU"/>
        </w:rPr>
      </w:pPr>
    </w:p>
    <w:p w:rsidR="00191FB6" w:rsidRDefault="00191FB6">
      <w:pPr>
        <w:jc w:val="right"/>
        <w:rPr>
          <w:rFonts w:ascii="Times New Roman" w:hAnsi="Times New Roman"/>
          <w:color w:val="000000"/>
          <w:lang w:eastAsia="ru-RU"/>
        </w:rPr>
      </w:pPr>
    </w:p>
    <w:p w:rsidR="00191FB6" w:rsidRDefault="00191FB6">
      <w:pPr>
        <w:jc w:val="right"/>
        <w:rPr>
          <w:rFonts w:ascii="Times New Roman" w:hAnsi="Times New Roman"/>
          <w:color w:val="000000"/>
          <w:lang w:eastAsia="ru-RU"/>
        </w:rPr>
      </w:pPr>
    </w:p>
    <w:p w:rsidR="00191FB6" w:rsidRDefault="00191FB6">
      <w:pPr>
        <w:jc w:val="right"/>
        <w:rPr>
          <w:rFonts w:ascii="Times New Roman" w:hAnsi="Times New Roman"/>
          <w:color w:val="000000"/>
          <w:lang w:eastAsia="ru-RU"/>
        </w:rPr>
      </w:pPr>
    </w:p>
    <w:p w:rsidR="00191FB6" w:rsidRDefault="00191FB6">
      <w:pPr>
        <w:jc w:val="right"/>
        <w:rPr>
          <w:rFonts w:ascii="Times New Roman" w:hAnsi="Times New Roman"/>
          <w:color w:val="000000"/>
          <w:lang w:eastAsia="ru-RU"/>
        </w:rPr>
      </w:pPr>
    </w:p>
    <w:p w:rsidR="00191FB6" w:rsidRDefault="00D14104" w:rsidP="00D1410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92493A">
        <w:rPr>
          <w:rFonts w:ascii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191FB6" w:rsidRDefault="0092493A" w:rsidP="00D1410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решению районного Совета </w:t>
      </w:r>
    </w:p>
    <w:p w:rsidR="00191FB6" w:rsidRDefault="0092493A" w:rsidP="00D1410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1410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народных депутатов</w:t>
      </w:r>
    </w:p>
    <w:p w:rsidR="00191FB6" w:rsidRDefault="0092493A" w:rsidP="00D1410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05322E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05322E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05322E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05322E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 </w:t>
      </w:r>
      <w:r w:rsidR="0005322E">
        <w:rPr>
          <w:rFonts w:ascii="Times New Roman" w:hAnsi="Times New Roman"/>
          <w:color w:val="000000"/>
          <w:sz w:val="20"/>
          <w:szCs w:val="20"/>
          <w:lang w:eastAsia="ru-RU"/>
        </w:rPr>
        <w:t>30 января 2020 года  №41/2</w:t>
      </w:r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>60</w:t>
      </w:r>
      <w:r w:rsidR="0005322E">
        <w:rPr>
          <w:rFonts w:ascii="Times New Roman" w:hAnsi="Times New Roman"/>
          <w:color w:val="000000"/>
          <w:sz w:val="20"/>
          <w:szCs w:val="20"/>
          <w:lang w:eastAsia="ru-RU"/>
        </w:rPr>
        <w:t>-РС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0532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191FB6" w:rsidRDefault="0092493A" w:rsidP="00D14104">
      <w:pPr>
        <w:ind w:left="652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Приложение 7                     </w:t>
      </w:r>
    </w:p>
    <w:p w:rsidR="00191FB6" w:rsidRDefault="0092493A" w:rsidP="00D1410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к решению районного Совета </w:t>
      </w:r>
    </w:p>
    <w:p w:rsidR="00191FB6" w:rsidRDefault="0092493A" w:rsidP="00D1410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191FB6" w:rsidRDefault="0092493A" w:rsidP="00D1410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0532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 24.12.2019. № 40 / 250 -РС </w:t>
      </w:r>
    </w:p>
    <w:p w:rsidR="00191FB6" w:rsidRDefault="00191FB6">
      <w:pPr>
        <w:jc w:val="right"/>
        <w:rPr>
          <w:rFonts w:ascii="Times New Roman" w:hAnsi="Times New Roman"/>
        </w:rPr>
      </w:pPr>
    </w:p>
    <w:p w:rsidR="00191FB6" w:rsidRDefault="0092493A">
      <w:pPr>
        <w:pStyle w:val="Standard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Прогнозируемое поступление доходов в районный бюджет </w:t>
      </w:r>
    </w:p>
    <w:p w:rsidR="00191FB6" w:rsidRDefault="0092493A">
      <w:pPr>
        <w:pStyle w:val="Standard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 2020 год и на плановый период 2021 и 2022 годов</w:t>
      </w:r>
    </w:p>
    <w:p w:rsidR="00191FB6" w:rsidRDefault="00191FB6">
      <w:pPr>
        <w:pStyle w:val="Standard"/>
        <w:jc w:val="center"/>
      </w:pPr>
    </w:p>
    <w:tbl>
      <w:tblPr>
        <w:tblW w:w="10069" w:type="dxa"/>
        <w:tblInd w:w="-10" w:type="dxa"/>
        <w:tblCellMar>
          <w:left w:w="5" w:type="dxa"/>
          <w:right w:w="5" w:type="dxa"/>
        </w:tblCellMar>
        <w:tblLook w:val="04A0"/>
      </w:tblPr>
      <w:tblGrid>
        <w:gridCol w:w="2294"/>
        <w:gridCol w:w="4151"/>
        <w:gridCol w:w="1109"/>
        <w:gridCol w:w="1226"/>
        <w:gridCol w:w="1289"/>
      </w:tblGrid>
      <w:tr w:rsidR="00191FB6"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91FB6" w:rsidRDefault="0092493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</w:tr>
      <w:tr w:rsidR="00191FB6"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91FB6" w:rsidRDefault="00191FB6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91FB6" w:rsidRDefault="0092493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91FB6" w:rsidRDefault="00924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поправки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91FB6" w:rsidRDefault="0092493A">
            <w:pPr>
              <w:pStyle w:val="Standard"/>
              <w:spacing w:before="57" w:after="57"/>
              <w:jc w:val="center"/>
              <w:rPr>
                <w:sz w:val="20"/>
              </w:rPr>
            </w:pPr>
            <w:r>
              <w:rPr>
                <w:sz w:val="20"/>
              </w:rPr>
              <w:t>Уточнен. бюджет</w:t>
            </w:r>
          </w:p>
        </w:tc>
      </w:tr>
      <w:tr w:rsidR="00191FB6"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ДОХОДЫ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100 00000 00 0000 000</w:t>
            </w:r>
          </w:p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77270,0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2724,8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79994,8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НАЛОГОВЫЕ ДОХОДЫ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pStyle w:val="Standard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72215,0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pStyle w:val="Standard"/>
              <w:jc w:val="center"/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72215,0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101 02000 01 0000 110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60050,0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60050,0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103 02000 01 0000 110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7400,0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7400,0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105 02000 02 0000 110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3600,0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105 03000 01 0000 110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390,0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105 04000 02 0000 110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108 03010 01 0000 110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Госпошлина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750,0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НЕНАЛОГОВЫЕ ДОХОДЫ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5055,0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2724,8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 w:eastAsia="ru-RU"/>
              </w:rPr>
              <w:t>7779,8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111 05010 00 0000 120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4635,0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color w:val="000000"/>
                <w:sz w:val="20"/>
                <w:lang w:val="en-US"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2724,8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lang w:val="en-US" w:eastAsia="ru-RU"/>
              </w:rPr>
              <w:t>7359,8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112 01000 01 6000 120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116 00000 00 0000 140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200 00000 00 0000 000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122232,7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3618,3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125851,0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202 00000 00 0000 000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120452,7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3618,3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124071,0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202 10000 00 0000 150</w:t>
            </w:r>
          </w:p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отации бюджетам бюджетной системы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8508,0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8508,0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202 15001 05 0000 150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7395,0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7395,0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202 15002 05 0000 150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1113,0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1113,0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202 20000 00 0000 150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26921,5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4418,3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31339,8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202 25497 05 0000 150</w:t>
            </w:r>
          </w:p>
          <w:p w:rsidR="00191FB6" w:rsidRDefault="00191FB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176,7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sz w:val="20"/>
              </w:rPr>
              <w:t>176,7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  <w:p w:rsidR="00191FB6" w:rsidRDefault="0019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бюджетам муниципальных районов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проведение ремонта и благоустройства воинских захоронений, братских могил и памятных знаков, расположенных на территории Орловской области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148,2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  <w:lang w:val="en-US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sz w:val="20"/>
                <w:lang w:val="en-US"/>
              </w:rPr>
              <w:t>148,2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_DdeLink__32884_2582642535"/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202 29999 05 0000 150</w:t>
            </w:r>
            <w:bookmarkEnd w:id="3"/>
          </w:p>
          <w:p w:rsidR="00191FB6" w:rsidRDefault="0019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возмещение расходов бюджетов муниципальных образований на обеспечение питанием учащихся муниципальных общеобразовательных организаций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2707,0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sz w:val="20"/>
                <w:lang w:val="en-US"/>
              </w:rPr>
              <w:t>2707,0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202 20216 05 0000 150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22000,0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sz w:val="20"/>
              </w:rPr>
              <w:t>22000,0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строительство, реконструкцию и капитальный ремонт образовательных организации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1889,6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1889,6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202 29999 05 0000 150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проектов комплексного освоения земельных участков в целях жилищного строительства и проектов повышения уровня социальной и инженерной благоустроенности территории жилых районов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sz w:val="20"/>
              </w:rPr>
              <w:t>4418,3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sz w:val="20"/>
              </w:rPr>
              <w:t>4418,3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202 30000 00 0000 150</w:t>
            </w:r>
          </w:p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81043,2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81043,2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202 30021 05 0000 150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1624,7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202 35118 05 0000 150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687,2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687,2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202  39999 05 0000 150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70273,9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70273,9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202 30024 05 0000 150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2883,7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202 30027 05 0000 150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775,0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202 35260 05 0000 150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36,3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202 35082 05 0000 150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2102,4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2102,4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1092,5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202 30029 05 0000 150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708,5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Субвенция на обеспечение бесплатного проезда на городском, пригородном (в сельской  местности - на внутрирайонном) транспорте (кроме такси),  а также 2 раза в год к месту жительства и обратно к месту учебы детей-сирот и детей оставшихся без попечения родителей, лиц из их числа, обучающихся в государственных областных, муниципальных </w:t>
            </w:r>
            <w:r>
              <w:rPr>
                <w:color w:val="000000"/>
                <w:sz w:val="20"/>
                <w:lang w:eastAsia="ru-RU"/>
              </w:rPr>
              <w:lastRenderedPageBreak/>
              <w:t>образовательных учреждениях Орловской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3,6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202 30024 05 0000 150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государственных полномочий по формированию и организации деятельности административных комиссий на территории Орловской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251,3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202 30024 05 0000 150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</w:pPr>
            <w:r>
              <w:rPr>
                <w:color w:val="000000"/>
                <w:sz w:val="20"/>
                <w:lang w:eastAsia="ru-RU"/>
              </w:rPr>
              <w:t>Субвенция на выполнение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296,8</w:t>
            </w:r>
          </w:p>
        </w:tc>
      </w:tr>
      <w:tr w:rsidR="00191FB6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20230024 05 0000 150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выполнение полномочий в сфере трудовых отношений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248,4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202 35120 05 0000 150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8,9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8,9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 202 39999 05 0000 150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Субвенция на выплату единовременного пособия гражданам, усыновившим детей- сирот и детей, оставшихся без попечения родителей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191FB6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Иные межбюджетные трансферты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3980,0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  <w:lang w:val="en-US"/>
              </w:rPr>
              <w:t>800,0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  <w:lang w:val="en-US"/>
              </w:rPr>
              <w:t>1</w:t>
            </w:r>
            <w:r>
              <w:rPr>
                <w:b/>
                <w:bCs/>
                <w:sz w:val="20"/>
              </w:rPr>
              <w:t>80,0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2 02 49999 05 0000 150</w:t>
            </w:r>
          </w:p>
          <w:p w:rsidR="00191FB6" w:rsidRDefault="00191F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1980,0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1980,0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202 40014 05 0000 150</w:t>
            </w:r>
          </w:p>
          <w:p w:rsidR="00191FB6" w:rsidRDefault="00191FB6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-</w:t>
            </w:r>
            <w:r>
              <w:rPr>
                <w:color w:val="000000"/>
                <w:sz w:val="20"/>
                <w:lang w:val="en-US" w:eastAsia="ru-RU"/>
              </w:rPr>
              <w:t>800,0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12</w:t>
            </w:r>
            <w:r>
              <w:rPr>
                <w:color w:val="000000"/>
                <w:sz w:val="20"/>
                <w:lang w:eastAsia="ru-RU"/>
              </w:rPr>
              <w:t>00,0</w:t>
            </w:r>
          </w:p>
        </w:tc>
      </w:tr>
      <w:tr w:rsidR="00191FB6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207 05030 05 000 150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Прочие безвозмездные поступления, зачисляемые в бюджеты муниципальных районов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1780,0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191FB6">
            <w:pPr>
              <w:pStyle w:val="Standard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1780,0</w:t>
            </w:r>
          </w:p>
        </w:tc>
      </w:tr>
      <w:tr w:rsidR="00191FB6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rPr>
                <w:sz w:val="20"/>
              </w:rPr>
            </w:pPr>
            <w:r>
              <w:rPr>
                <w:b/>
                <w:color w:val="000000"/>
                <w:sz w:val="20"/>
                <w:lang w:eastAsia="ru-RU"/>
              </w:rPr>
              <w:t>Итого доходов: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0"/>
                <w:lang w:eastAsia="ru-RU"/>
              </w:rPr>
              <w:t>19</w:t>
            </w:r>
            <w:r>
              <w:rPr>
                <w:b/>
                <w:bCs/>
                <w:color w:val="000000"/>
                <w:sz w:val="20"/>
                <w:lang w:val="en-US" w:eastAsia="ru-RU"/>
              </w:rPr>
              <w:t>95</w:t>
            </w:r>
            <w:r>
              <w:rPr>
                <w:b/>
                <w:bCs/>
                <w:color w:val="000000"/>
                <w:sz w:val="20"/>
                <w:lang w:eastAsia="ru-RU"/>
              </w:rPr>
              <w:t>02,7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6343,1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pStyle w:val="Standard"/>
              <w:jc w:val="center"/>
              <w:rPr>
                <w:b/>
                <w:bCs/>
                <w:color w:val="000000"/>
                <w:sz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lang w:val="en-US" w:eastAsia="ru-RU"/>
              </w:rPr>
              <w:t>205845,8</w:t>
            </w:r>
          </w:p>
        </w:tc>
      </w:tr>
    </w:tbl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92493A" w:rsidP="00215B74">
      <w:pPr>
        <w:ind w:left="6528" w:firstLine="408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Приложение  2</w:t>
      </w:r>
    </w:p>
    <w:p w:rsidR="00191FB6" w:rsidRDefault="0092493A" w:rsidP="00215B7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решению районного Совета </w:t>
      </w:r>
    </w:p>
    <w:p w:rsidR="00191FB6" w:rsidRDefault="0092493A" w:rsidP="00215B74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народных депутатов</w:t>
      </w:r>
    </w:p>
    <w:p w:rsidR="00191FB6" w:rsidRDefault="0092493A" w:rsidP="00215B74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bookmarkStart w:id="4" w:name="__DdeLink__21572_1394388438"/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215B74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bookmarkEnd w:id="4"/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 30 января 2020 года  №41/260-РС   </w:t>
      </w:r>
    </w:p>
    <w:tbl>
      <w:tblPr>
        <w:tblW w:w="11036" w:type="dxa"/>
        <w:tblInd w:w="-818" w:type="dxa"/>
        <w:tblLook w:val="04A0"/>
      </w:tblPr>
      <w:tblGrid>
        <w:gridCol w:w="4742"/>
        <w:gridCol w:w="1653"/>
        <w:gridCol w:w="734"/>
        <w:gridCol w:w="671"/>
        <w:gridCol w:w="1013"/>
        <w:gridCol w:w="1022"/>
        <w:gridCol w:w="1201"/>
      </w:tblGrid>
      <w:tr w:rsidR="00191FB6">
        <w:trPr>
          <w:trHeight w:val="900"/>
        </w:trPr>
        <w:tc>
          <w:tcPr>
            <w:tcW w:w="11035" w:type="dxa"/>
            <w:gridSpan w:val="7"/>
            <w:shd w:val="clear" w:color="auto" w:fill="auto"/>
            <w:vAlign w:val="bottom"/>
          </w:tcPr>
          <w:p w:rsidR="00191FB6" w:rsidRDefault="0092493A" w:rsidP="00215B7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 8                     </w:t>
            </w:r>
          </w:p>
          <w:p w:rsidR="00191FB6" w:rsidRDefault="0092493A" w:rsidP="00215B7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к решению районного Совета </w:t>
            </w:r>
          </w:p>
          <w:p w:rsidR="00191FB6" w:rsidRDefault="0092493A" w:rsidP="00215B7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народных депутатов</w:t>
            </w:r>
          </w:p>
          <w:p w:rsidR="00191FB6" w:rsidRDefault="0092493A" w:rsidP="00215B74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="007A4F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 24.12.2019. № 40 / 250 -РС  </w:t>
            </w:r>
          </w:p>
          <w:p w:rsidR="00191FB6" w:rsidRDefault="00191FB6" w:rsidP="00215B74">
            <w:pPr>
              <w:rPr>
                <w:rFonts w:hint="eastAsia"/>
              </w:rPr>
            </w:pPr>
          </w:p>
        </w:tc>
      </w:tr>
      <w:tr w:rsidR="00191FB6">
        <w:trPr>
          <w:trHeight w:val="300"/>
        </w:trPr>
        <w:tc>
          <w:tcPr>
            <w:tcW w:w="4741" w:type="dxa"/>
            <w:shd w:val="clear" w:color="auto" w:fill="auto"/>
            <w:vAlign w:val="bottom"/>
          </w:tcPr>
          <w:p w:rsidR="00191FB6" w:rsidRDefault="00191FB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bottom"/>
          </w:tcPr>
          <w:p w:rsidR="00191FB6" w:rsidRDefault="00191FB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07" w:type="dxa"/>
            <w:gridSpan w:val="4"/>
            <w:shd w:val="clear" w:color="auto" w:fill="auto"/>
            <w:vAlign w:val="bottom"/>
          </w:tcPr>
          <w:p w:rsidR="00191FB6" w:rsidRDefault="00191FB6">
            <w:pPr>
              <w:jc w:val="right"/>
              <w:rPr>
                <w:rFonts w:hint="eastAsia"/>
              </w:rPr>
            </w:pPr>
          </w:p>
        </w:tc>
      </w:tr>
      <w:tr w:rsidR="00191FB6">
        <w:trPr>
          <w:trHeight w:val="675"/>
        </w:trPr>
        <w:tc>
          <w:tcPr>
            <w:tcW w:w="1103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на 2020 год и на плановый </w:t>
            </w:r>
          </w:p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2021 и 2022 годов по разделам и подразделам </w:t>
            </w:r>
          </w:p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классификации расходов районного бюджета </w:t>
            </w:r>
          </w:p>
          <w:p w:rsidR="00191FB6" w:rsidRDefault="00191FB6">
            <w:pPr>
              <w:jc w:val="center"/>
              <w:rPr>
                <w:rFonts w:hint="eastAsia"/>
              </w:rPr>
            </w:pPr>
          </w:p>
        </w:tc>
      </w:tr>
      <w:tr w:rsidR="00191FB6">
        <w:tc>
          <w:tcPr>
            <w:tcW w:w="63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spacing w:before="171" w:after="171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рл</w:t>
            </w:r>
            <w:proofErr w:type="spellEnd"/>
          </w:p>
        </w:tc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32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тыс.руб.</w:t>
            </w:r>
          </w:p>
        </w:tc>
      </w:tr>
      <w:tr w:rsidR="00191FB6">
        <w:tc>
          <w:tcPr>
            <w:tcW w:w="6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бюджет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19981,6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19981,6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32,5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7707,0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7729,0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2544,9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8282,1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10,5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30848,8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29400,0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2986,1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5420,8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8406,9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5420,8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6520,8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 в области ЖКХ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986,1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129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66,1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130496,1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25193,0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52,8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92582,8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8323,3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8323,3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985,4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3411,6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7997,0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8247,0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4683,7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4933,7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3313,3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6780,0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1321,0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234,0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Охрана семьи, материнства и детства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4132,5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4132,5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1092,5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421,9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421,9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421,9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2883,7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2926,0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42,3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202552,4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6343,1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208895,5</w:t>
            </w:r>
          </w:p>
        </w:tc>
      </w:tr>
      <w:tr w:rsidR="00191FB6">
        <w:tc>
          <w:tcPr>
            <w:tcW w:w="6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(-)дефицит</w:t>
            </w:r>
            <w:proofErr w:type="gramStart"/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 xml:space="preserve">  (+) </w:t>
            </w:r>
            <w:proofErr w:type="gramEnd"/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профицит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55308D"/>
              </w:rPr>
            </w:pPr>
            <w:r>
              <w:rPr>
                <w:rFonts w:ascii="Times New Roman" w:hAnsi="Times New Roman"/>
                <w:color w:val="55308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55308D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-3049,7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55308D"/>
                <w:sz w:val="16"/>
                <w:szCs w:val="16"/>
                <w:lang w:eastAsia="ru-RU"/>
              </w:rPr>
              <w:t>-3049,7</w:t>
            </w:r>
          </w:p>
        </w:tc>
      </w:tr>
    </w:tbl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7A4F22" w:rsidRDefault="007A4F22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DF2AFD" w:rsidP="00DF2AF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92493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3                    </w:t>
      </w:r>
    </w:p>
    <w:p w:rsidR="00191FB6" w:rsidRDefault="0092493A" w:rsidP="00DF2AF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решению районного Совета </w:t>
      </w:r>
    </w:p>
    <w:p w:rsidR="00191FB6" w:rsidRDefault="0092493A" w:rsidP="00DF2AF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DF2AF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народных депутатов</w:t>
      </w:r>
    </w:p>
    <w:p w:rsidR="00191FB6" w:rsidRDefault="0092493A" w:rsidP="00DF2AFD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от  30 января 2020 года  №41/260-РС   </w:t>
      </w:r>
    </w:p>
    <w:tbl>
      <w:tblPr>
        <w:tblW w:w="10140" w:type="dxa"/>
        <w:tblInd w:w="-122" w:type="dxa"/>
        <w:tblLook w:val="04A0"/>
      </w:tblPr>
      <w:tblGrid>
        <w:gridCol w:w="4255"/>
        <w:gridCol w:w="739"/>
        <w:gridCol w:w="699"/>
        <w:gridCol w:w="1238"/>
        <w:gridCol w:w="514"/>
        <w:gridCol w:w="858"/>
        <w:gridCol w:w="985"/>
        <w:gridCol w:w="852"/>
      </w:tblGrid>
      <w:tr w:rsidR="00191FB6" w:rsidTr="00E21845">
        <w:trPr>
          <w:trHeight w:val="1360"/>
        </w:trPr>
        <w:tc>
          <w:tcPr>
            <w:tcW w:w="10140" w:type="dxa"/>
            <w:gridSpan w:val="8"/>
            <w:shd w:val="clear" w:color="auto" w:fill="auto"/>
            <w:vAlign w:val="bottom"/>
          </w:tcPr>
          <w:p w:rsidR="00191FB6" w:rsidRDefault="0092493A" w:rsidP="00DF2AF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7A4F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Приложение 9                     </w:t>
            </w:r>
          </w:p>
          <w:p w:rsidR="00191FB6" w:rsidRDefault="0092493A" w:rsidP="00DF2AF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к решению районного Совета </w:t>
            </w:r>
          </w:p>
          <w:p w:rsidR="00191FB6" w:rsidRDefault="0092493A" w:rsidP="00DF2AF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        народных депутатов</w:t>
            </w:r>
          </w:p>
          <w:p w:rsidR="00191FB6" w:rsidRDefault="0092493A" w:rsidP="00DF2AFD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="007A4F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  24.12.2019. № 40 / 250 -РС </w:t>
            </w:r>
          </w:p>
          <w:p w:rsidR="00191FB6" w:rsidRDefault="00191FB6" w:rsidP="00DF2AFD">
            <w:pPr>
              <w:rPr>
                <w:rFonts w:hint="eastAsia"/>
              </w:rPr>
            </w:pPr>
          </w:p>
        </w:tc>
      </w:tr>
      <w:tr w:rsidR="00191FB6" w:rsidTr="00E21845">
        <w:trPr>
          <w:trHeight w:val="735"/>
        </w:trPr>
        <w:tc>
          <w:tcPr>
            <w:tcW w:w="10140" w:type="dxa"/>
            <w:gridSpan w:val="8"/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      </w:r>
          </w:p>
          <w:p w:rsidR="00191FB6" w:rsidRDefault="00191FB6">
            <w:pPr>
              <w:jc w:val="center"/>
              <w:rPr>
                <w:rFonts w:hint="eastAsia"/>
              </w:rPr>
            </w:pPr>
          </w:p>
        </w:tc>
      </w:tr>
      <w:tr w:rsidR="00191FB6" w:rsidTr="00E21845"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Рл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сумма тыс.руб.</w:t>
            </w:r>
          </w:p>
        </w:tc>
      </w:tr>
      <w:tr w:rsidR="00191FB6" w:rsidTr="00E21845"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19981,6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19981,6</w:t>
            </w:r>
          </w:p>
        </w:tc>
      </w:tr>
      <w:tr w:rsidR="00191FB6" w:rsidTr="00E21845">
        <w:trPr>
          <w:trHeight w:val="276"/>
        </w:trPr>
        <w:tc>
          <w:tcPr>
            <w:tcW w:w="42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32,5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191FB6" w:rsidTr="00E21845">
        <w:trPr>
          <w:trHeight w:val="184"/>
        </w:trPr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742,1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7707,0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22,0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7729,0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7692,0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7692,0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7692,0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7475,7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7475,7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7475,7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195,3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195,3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43,0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Малоархангельском районе на 2019-2022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5200009507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2544,9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2254,0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82,1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82,1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8292,6</w:t>
            </w:r>
          </w:p>
        </w:tc>
      </w:tr>
      <w:tr w:rsidR="00191FB6" w:rsidTr="00E21845">
        <w:tc>
          <w:tcPr>
            <w:tcW w:w="42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-20,0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3432,4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-20,0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3432,4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51,5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8600209505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368,3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378,8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321,4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8600009505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8600009506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8600071580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8600071590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«Профилактика правонарушений в Малоархангельском  районе на 2017-2020годы»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5100109537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«Противодействие экстремизму и профилактики терроризма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2019-2021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5100109538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5100109538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30848,8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30848,8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29650,0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29400,0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«Ремонт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Малоархангельскогорайона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расходов на ремонт сети автомобильных дорог за счет средств дорожного фонда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5300S80550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«Текущее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5300109536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5300180550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5300180550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5300180550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2986,1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5420,8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8406,9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5420,8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6520,8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5400009520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5420,8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5820,8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</w:t>
            </w:r>
          </w:p>
        </w:tc>
      </w:tr>
      <w:tr w:rsidR="00191FB6" w:rsidTr="00E21845">
        <w:trPr>
          <w:trHeight w:val="182"/>
        </w:trPr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4418,3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0000072420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0000072420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986,1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9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9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000009503</w:t>
            </w: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9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129866,1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130496,1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25193,0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25193,0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Подпрограмма1 «Развитие дошкольного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»в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рамках программы«Развитие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8600072650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91952,8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>92582,8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«Развитие общего образования»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прграммы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5520009421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28233,7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5520109421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развитие общего образования «Развитие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на 2017-2020 годы».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организацию питания учащихся общеобразовательных школ.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5520382410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5520382410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3226,7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5520271570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54811,5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Орловской области "Образование в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5520471500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1624,7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расходов на обеспечение питанием учащихся  муниципальных общеобразовательных организаций в рамках подпрограммы «Развитие системы дошкольного, общего и дополнительного образования детей и молодежи»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2707,0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5525999990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1889,6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-1889,6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5525999990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1889,6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-1889,6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5525S99990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-99,6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99990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-99,6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1889,6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1889,6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1889,6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1889,6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5520582310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5520582310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99,6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8323,3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8323,3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Подпрограмма3 «Развитие дополнительного образования» в рамках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09423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5056,5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«Поддержка и развитие дополнительного детского образования в сфере культуры» в рамках МП "Культура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учреждений дополнительного образования в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3266,8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«Оздоровление детей в рамках муниципальной программы «Развитие образования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в рамках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2017-2020годы»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09452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16"/>
                <w:szCs w:val="16"/>
                <w:lang w:val="en-US" w:eastAsia="ru-RU"/>
              </w:rPr>
              <w:t>7997,0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8247,0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>4683,7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en-US" w:eastAsia="ru-RU"/>
              </w:rPr>
              <w:t>4933,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4535,5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 «Оказание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2126,8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2408,7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5710371790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«Сохранение, реконструкция, ремонт и благоустройство военно-мемориальных объектов в Малоархангельском районе на 2017-2021г».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3313,3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2161,8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 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2161,8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Малоархангельском районе» муниципальной программы «Культура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2161,8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1858,9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1858,9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10209508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1151,5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1151,5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1119,4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1119,4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6780,0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234,0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0009514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234,0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4132,5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4132,5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456,7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5800272950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0352600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</w:tr>
      <w:tr w:rsidR="00191FB6" w:rsidTr="00E21845">
        <w:tc>
          <w:tcPr>
            <w:tcW w:w="4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З-н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Выплата единовременного пособия гражданам, усыновившим детей сирот и детей оставшихся без попечения родителей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Публичные нормативные социальные выплаты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72470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58006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191FB6" w:rsidTr="00E21845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полномочий в сфере опеки и попечительства в рамках непрограммной части областного бюджета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Малоархангельском районе на 2017-2021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00009500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Обслуживание муниципального долга в рамках муниципальной программы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09511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8600009511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2926,0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2883,7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42,3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Поддержка мер по обеспечению сбалансированности бюджетов поселений в рамках муниципальной программы 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2017-2020гг»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42,3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</w:tr>
      <w:tr w:rsidR="00191FB6" w:rsidTr="00E21845">
        <w:tc>
          <w:tcPr>
            <w:tcW w:w="4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202552,4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6343,1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208895,5</w:t>
            </w:r>
          </w:p>
        </w:tc>
      </w:tr>
      <w:tr w:rsidR="00191FB6" w:rsidTr="00E21845">
        <w:tc>
          <w:tcPr>
            <w:tcW w:w="42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(-) профицит (+)</w:t>
            </w:r>
          </w:p>
        </w:tc>
        <w:tc>
          <w:tcPr>
            <w:tcW w:w="73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3049,7</w:t>
            </w:r>
          </w:p>
        </w:tc>
        <w:tc>
          <w:tcPr>
            <w:tcW w:w="98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2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3049,7</w:t>
            </w:r>
          </w:p>
        </w:tc>
      </w:tr>
    </w:tbl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6507DD" w:rsidRDefault="006507DD">
      <w:pPr>
        <w:rPr>
          <w:rFonts w:ascii="Times New Roman" w:hAnsi="Times New Roman"/>
        </w:rPr>
      </w:pPr>
    </w:p>
    <w:p w:rsidR="006507DD" w:rsidRDefault="006507DD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191FB6">
      <w:pPr>
        <w:rPr>
          <w:rFonts w:ascii="Times New Roman" w:hAnsi="Times New Roman"/>
        </w:rPr>
      </w:pPr>
    </w:p>
    <w:p w:rsidR="00191FB6" w:rsidRDefault="006507DD" w:rsidP="006507D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92493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4                   </w:t>
      </w:r>
    </w:p>
    <w:p w:rsidR="00191FB6" w:rsidRDefault="0092493A" w:rsidP="006507D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191FB6" w:rsidRDefault="0092493A" w:rsidP="006507DD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6507DD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191FB6" w:rsidRDefault="007A4F22" w:rsidP="007A4F22">
      <w:pPr>
        <w:ind w:left="6528"/>
        <w:rPr>
          <w:rFonts w:hint="eastAsia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 30 января 2020 года                           №41/260-РС   </w:t>
      </w: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Приложение 10                     </w:t>
      </w: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к решению районного Совета </w:t>
      </w: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народных депутатов</w:t>
      </w:r>
    </w:p>
    <w:p w:rsidR="00191FB6" w:rsidRDefault="0092493A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 24.12.2019. № 40 / 250 -РС </w:t>
      </w:r>
    </w:p>
    <w:p w:rsidR="00191FB6" w:rsidRDefault="00191FB6">
      <w:pPr>
        <w:rPr>
          <w:rFonts w:ascii="Times New Roman" w:hAnsi="Times New Roman"/>
        </w:rPr>
      </w:pPr>
    </w:p>
    <w:tbl>
      <w:tblPr>
        <w:tblW w:w="10667" w:type="dxa"/>
        <w:tblInd w:w="-595" w:type="dxa"/>
        <w:tblLook w:val="04A0"/>
      </w:tblPr>
      <w:tblGrid>
        <w:gridCol w:w="3902"/>
        <w:gridCol w:w="782"/>
        <w:gridCol w:w="766"/>
        <w:gridCol w:w="694"/>
        <w:gridCol w:w="1174"/>
        <w:gridCol w:w="504"/>
        <w:gridCol w:w="865"/>
        <w:gridCol w:w="844"/>
        <w:gridCol w:w="896"/>
        <w:gridCol w:w="8"/>
        <w:gridCol w:w="10"/>
        <w:gridCol w:w="222"/>
      </w:tblGrid>
      <w:tr w:rsidR="00191FB6">
        <w:trPr>
          <w:trHeight w:val="300"/>
        </w:trPr>
        <w:tc>
          <w:tcPr>
            <w:tcW w:w="10646" w:type="dxa"/>
            <w:gridSpan w:val="11"/>
            <w:shd w:val="clear" w:color="auto" w:fill="auto"/>
            <w:vAlign w:val="bottom"/>
          </w:tcPr>
          <w:p w:rsidR="00191FB6" w:rsidRDefault="00191FB6">
            <w:pPr>
              <w:ind w:right="454"/>
              <w:jc w:val="right"/>
              <w:rPr>
                <w:rFonts w:hint="eastAsia"/>
              </w:rPr>
            </w:pPr>
          </w:p>
        </w:tc>
        <w:tc>
          <w:tcPr>
            <w:tcW w:w="20" w:type="dxa"/>
            <w:shd w:val="clear" w:color="auto" w:fill="auto"/>
          </w:tcPr>
          <w:p w:rsidR="00191FB6" w:rsidRDefault="00191FB6">
            <w:pPr>
              <w:rPr>
                <w:rFonts w:hint="eastAsia"/>
              </w:rPr>
            </w:pPr>
          </w:p>
        </w:tc>
      </w:tr>
      <w:tr w:rsidR="00191FB6">
        <w:trPr>
          <w:trHeight w:val="300"/>
        </w:trPr>
        <w:tc>
          <w:tcPr>
            <w:tcW w:w="10646" w:type="dxa"/>
            <w:gridSpan w:val="11"/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районного бюджета </w:t>
            </w:r>
          </w:p>
          <w:p w:rsidR="00191FB6" w:rsidRDefault="0092493A">
            <w:pPr>
              <w:jc w:val="center"/>
              <w:rPr>
                <w:rFonts w:hint="eastAsi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на 2020 год и на плановый период 2021 и 2022 годов</w:t>
            </w:r>
          </w:p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20" w:type="dxa"/>
            <w:shd w:val="clear" w:color="auto" w:fill="auto"/>
          </w:tcPr>
          <w:p w:rsidR="00191FB6" w:rsidRDefault="00191FB6">
            <w:pPr>
              <w:rPr>
                <w:rFonts w:hint="eastAsia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91FB6" w:rsidRDefault="009249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сумма тыс.руб.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191FB6" w:rsidRDefault="00191FB6">
            <w:pPr>
              <w:rPr>
                <w:rFonts w:hint="eastAsia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. план</w:t>
            </w:r>
          </w:p>
        </w:tc>
        <w:tc>
          <w:tcPr>
            <w:tcW w:w="38" w:type="dxa"/>
            <w:gridSpan w:val="3"/>
            <w:tcBorders>
              <w:left w:val="single" w:sz="8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48924,5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15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15467,5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774,6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742,1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6863,2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6885,2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6848,2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6870,2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6848,2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6870,2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6667,3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6667,3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6667,3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171,9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09000503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171,9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Малоархангельском районе на 2019-2022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09507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52</w:t>
            </w:r>
            <w:r>
              <w:rPr>
                <w:color w:val="000000"/>
                <w:sz w:val="16"/>
                <w:szCs w:val="16"/>
                <w:lang w:eastAsia="ru-RU"/>
              </w:rPr>
              <w:t>00009507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00051200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7720,8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7731,3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7720,8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7731,3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6852,8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6852,8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3432,4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68,9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3368,9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00209505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337,1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10,5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347,6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290,2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290,2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10,5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C9211E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10,5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00071580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248,4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189,5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«Профилактика правонарушений в Малоархангельском  районе на 2017-2020годы»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09537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«Противодействие экстремизму и профилактики терроризма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на 2019-2021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0953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23948,8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23967,1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1198,8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1198,8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22750,0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22768,3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расходов на содержание сети автомобильных дорог за счет средств дорожного фонда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16"/>
                <w:szCs w:val="16"/>
                <w:lang w:eastAsia="ru-RU"/>
              </w:rPr>
              <w:t>5300S80550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5300180550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5300180550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C9211E"/>
                <w:sz w:val="16"/>
                <w:szCs w:val="16"/>
              </w:rPr>
              <w:t>5300180550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22000,0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  <w:t>5300200953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4650,8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5550,8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4650,8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4650,8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5400072310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4418,3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5400082310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0000072420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3482,4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C9211E"/>
              </w:rPr>
            </w:pPr>
            <w:r>
              <w:rPr>
                <w:b/>
                <w:bCs/>
                <w:i/>
                <w:iCs/>
                <w:color w:val="C9211E"/>
                <w:sz w:val="16"/>
                <w:szCs w:val="16"/>
                <w:lang w:eastAsia="ru-RU"/>
              </w:rPr>
              <w:t>3939,1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1321,0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1321,0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1321,6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rPr>
          <w:trHeight w:val="123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rPr>
          <w:trHeight w:val="272"/>
        </w:trPr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Публичные нормативные социальные выплаты 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гражданам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5800352600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З-н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80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единовременного пособия гражданам, усыновившим детей сирот и детей оставшихся без попечения родителей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5800472500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5800572470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5800672480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58000L4970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1092,5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полномочий в сфере опеки и попечительства в рамках непрограммной части областного бюджета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1092,5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683,4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683,4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00071600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Районный Совет народных депутатов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927,8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927,8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564,1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512,7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43,1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363,7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351,7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14174,0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794,0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14968,0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2181,2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272,8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00051180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687,2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6900,0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-18,3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6881,7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6900,0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-268,3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6631,7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6631,7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«Ремонт 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5231,7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5231,7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5300200953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-18,3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5231,7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«Содержание  сети автомобильных дорог общего пользования местного значения в границах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5300100953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-250,0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770,0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1870,0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700,0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700,0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5400109520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700,0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val="en-US" w:eastAsia="ru-RU"/>
              </w:rPr>
              <w:t>1100,0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государственной программы Орловской области  "Реализация наказов  избирателей депутатам Орловского областного Совета народных депутатов"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500,0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5400109520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5400109520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8600009500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Обслуживание муниципального долга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8600109511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421,9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2926,0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годы"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Дотации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86001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71560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2883,7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Поддержка мер по обеспечению сбалансированности бюджетов поселений в рамках муниципальной программы «Управление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2017-2020гг»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271560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8600271560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8600271560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42,3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жилищно-коммунального хозяйства и топливно-энергетического комплекса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 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986,1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952,0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по управлению муниципальным имуществом и землеустройству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3179,5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3179,5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843,8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808,3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-12,0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163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-12,0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233,3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5800272950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2102,4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12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8222,5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173,3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128395,8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328,0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296,8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00071590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84,4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31,2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126599,3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 w:eastAsia="ru-RU"/>
              </w:rPr>
              <w:t>25193,0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000000000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«Развитие дошкольного образования»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5510109420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9600,6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5510271570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15462,4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8600072650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130,0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91952,8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92582,8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5520009421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5520109421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630,0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28223,7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Развитие общего образования муниципальной программы «Развитие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на 2017-2020 годы»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расходов на организацию питания учащихся общеобразовательных школ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382410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382410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3226,7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55202</w:t>
            </w:r>
            <w:r>
              <w:rPr>
                <w:color w:val="000000"/>
                <w:sz w:val="16"/>
                <w:szCs w:val="16"/>
                <w:lang w:eastAsia="ru-RU"/>
              </w:rPr>
              <w:t>71570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54811,5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Возмещение расходов на обеспечение питанием учащихся муниципальных общеобразовательных организации в рамках подпрограммы «Развитие системы дошкольного, общего и дополнительного образования детей и молодежи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5520372410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2707,0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bookmarkStart w:id="5" w:name="__DdeLink__17308_21836824"/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  <w:bookmarkEnd w:id="5"/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55204</w:t>
            </w:r>
            <w:r>
              <w:rPr>
                <w:color w:val="000000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1624,7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5525999990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5525999990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5225S99990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99,6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5225S99990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99,6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1889,6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реализацию мероприятий на строительство, реконструкцию и капитальный ремонт образовательных организаций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5520572310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 Подпрограмма 3 «Развитие дополнительного образования»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bookmarkStart w:id="6" w:name="__DdeLink__21640_726997317"/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  <w:bookmarkEnd w:id="6"/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5530109423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5056,5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985,4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«Оздоровление детей в рамках муниципальной программы «Развитие образования 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554</w:t>
            </w:r>
            <w:r>
              <w:rPr>
                <w:color w:val="000000"/>
                <w:sz w:val="16"/>
                <w:szCs w:val="16"/>
                <w:lang w:eastAsia="ru-RU"/>
              </w:rPr>
              <w:t>0009750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975,4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2017-2020годы»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56</w:t>
            </w:r>
            <w:r>
              <w:rPr>
                <w:iCs/>
                <w:color w:val="000000"/>
                <w:sz w:val="16"/>
                <w:szCs w:val="16"/>
                <w:lang w:eastAsia="ru-RU"/>
              </w:rPr>
              <w:t>00009751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iCs/>
                <w:color w:val="000000"/>
                <w:sz w:val="16"/>
                <w:szCs w:val="16"/>
                <w:lang w:val="en-US" w:eastAsia="ru-RU"/>
              </w:rPr>
              <w:t>10,0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3411,6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2076,3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1911,1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125,2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2017-2020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1335,3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20009452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1101,4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193,9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5520609452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1195,2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-456,7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8600009514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rPr>
          <w:trHeight w:val="274"/>
        </w:trPr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1165,2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rPr>
          <w:trHeight w:val="592"/>
        </w:trPr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социальных выплат  молодым семьям-участникам программы на приобретение (строительство) жилья 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-456,7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-456,7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58001L4970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-456,7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55</w:t>
            </w:r>
            <w:r>
              <w:rPr>
                <w:color w:val="000000"/>
                <w:sz w:val="16"/>
                <w:szCs w:val="16"/>
                <w:lang w:eastAsia="ru-RU"/>
              </w:rPr>
              <w:t>10171510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708,5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Малоархангельском районе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91,0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59</w:t>
            </w:r>
            <w:r>
              <w:rPr>
                <w:color w:val="000000"/>
                <w:sz w:val="16"/>
                <w:szCs w:val="16"/>
                <w:lang w:eastAsia="ru-RU"/>
              </w:rPr>
              <w:t>00009513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культуры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11263,8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11513,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«Поддержка и развитие дополнительного детского образования в сфере культуры»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учреждений дополнительного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образованияв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П220009508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5720009508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3266,8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7997,0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  <w:t>8247,0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4683,7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4933,7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4535,5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5710109805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2126,8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2408,7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ремонта и благоустройства воинских захоронений, братских могил и памятных знаков, расположенных на территории области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148,2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5710371790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148,2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«Сохранение, реконструкция, ремонт и благоустройство военно-мемориальных объектов в Малоархангельском районе на 2017-2021г».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6000029103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5700000000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Оказание муниципальных услуг в сфере культуры и архивного дела в Малоархангельском районе»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5710009508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3313,3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Малоархангельском районе» муниципальной программы «Культура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района на 2017-2021 годы»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2161,8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1858,9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262,9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5710209508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40,0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color w:val="000000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1151,5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1119,4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ru-RU"/>
              </w:rPr>
              <w:t>86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00009503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191FB6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32,1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191FB6"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FB6" w:rsidRDefault="0092493A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202552,4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6343,1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1FB6" w:rsidRDefault="009249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208895,5</w:t>
            </w:r>
          </w:p>
        </w:tc>
        <w:tc>
          <w:tcPr>
            <w:tcW w:w="38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91FB6" w:rsidRDefault="00191FB6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92493A" w:rsidP="0092493A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Приложение 5                     </w:t>
      </w:r>
    </w:p>
    <w:p w:rsidR="00191FB6" w:rsidRDefault="0092493A" w:rsidP="0092493A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191FB6" w:rsidRDefault="0092493A" w:rsidP="0092493A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191FB6" w:rsidRDefault="007A4F22" w:rsidP="007A4F22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от  30 января 2020 года  №41/260-РС   </w:t>
      </w:r>
    </w:p>
    <w:p w:rsidR="00191FB6" w:rsidRDefault="0092493A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Приложение 11                     </w:t>
      </w:r>
    </w:p>
    <w:p w:rsidR="00191FB6" w:rsidRDefault="0092493A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к решению районного Совета </w:t>
      </w:r>
    </w:p>
    <w:p w:rsidR="00191FB6" w:rsidRDefault="0092493A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         народных депутатов</w:t>
      </w:r>
    </w:p>
    <w:p w:rsidR="00191FB6" w:rsidRDefault="0092493A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="007A4F2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 24.12.2019. № 40 / 250 -РС </w:t>
      </w:r>
    </w:p>
    <w:p w:rsidR="00191FB6" w:rsidRDefault="00191FB6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91FB6" w:rsidRDefault="00191FB6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91FB6" w:rsidRDefault="0092493A">
      <w:pPr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Распределение районного фонда финансовой поддержки сельских поселений                         </w:t>
      </w:r>
    </w:p>
    <w:p w:rsidR="00191FB6" w:rsidRDefault="0092493A">
      <w:pPr>
        <w:shd w:val="clear" w:color="auto" w:fill="FFFFFF"/>
        <w:spacing w:before="288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тыс. рублей</w:t>
      </w:r>
    </w:p>
    <w:tbl>
      <w:tblPr>
        <w:tblW w:w="8046" w:type="dxa"/>
        <w:tblInd w:w="1561" w:type="dxa"/>
        <w:tblCellMar>
          <w:left w:w="25" w:type="dxa"/>
          <w:right w:w="40" w:type="dxa"/>
        </w:tblCellMar>
        <w:tblLook w:val="04A0"/>
      </w:tblPr>
      <w:tblGrid>
        <w:gridCol w:w="3309"/>
        <w:gridCol w:w="2359"/>
        <w:gridCol w:w="2378"/>
      </w:tblGrid>
      <w:tr w:rsidR="00191FB6">
        <w:trPr>
          <w:trHeight w:val="298"/>
        </w:trPr>
        <w:tc>
          <w:tcPr>
            <w:tcW w:w="33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91FB6" w:rsidRDefault="0092493A">
            <w:pPr>
              <w:shd w:val="clear" w:color="auto" w:fill="FFFFFF"/>
              <w:ind w:left="190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2020год</w:t>
            </w:r>
          </w:p>
        </w:tc>
      </w:tr>
      <w:tr w:rsidR="00191FB6">
        <w:trPr>
          <w:trHeight w:val="1169"/>
        </w:trPr>
        <w:tc>
          <w:tcPr>
            <w:tcW w:w="33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1FB6" w:rsidRDefault="00191F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 поддержку мер по обеспечению сбалансированности бюджетов поселений</w:t>
            </w:r>
          </w:p>
        </w:tc>
      </w:tr>
      <w:tr w:rsidR="00191FB6">
        <w:trPr>
          <w:trHeight w:val="187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Губкинского сельского поселения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405,5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191FB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91FB6">
        <w:trPr>
          <w:trHeight w:val="298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Дубовицкого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191FB6">
        <w:trPr>
          <w:trHeight w:val="275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231,5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191FB6">
        <w:trPr>
          <w:trHeight w:val="278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Луковского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134,7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191FB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91FB6">
        <w:trPr>
          <w:trHeight w:val="269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700,5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191FB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91FB6">
        <w:trPr>
          <w:trHeight w:val="50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189,3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191FB6">
        <w:trPr>
          <w:trHeight w:val="239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Подгородненского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1100,8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191FB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191FB6">
        <w:trPr>
          <w:trHeight w:val="247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2883,7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1FB6" w:rsidRDefault="0092493A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</w:tr>
    </w:tbl>
    <w:p w:rsidR="00191FB6" w:rsidRDefault="00191FB6">
      <w:pPr>
        <w:jc w:val="center"/>
        <w:rPr>
          <w:rFonts w:hint="eastAsia"/>
        </w:rPr>
      </w:pPr>
    </w:p>
    <w:p w:rsidR="00191FB6" w:rsidRDefault="00191FB6">
      <w:pPr>
        <w:rPr>
          <w:rFonts w:hint="eastAsia"/>
        </w:rPr>
      </w:pPr>
    </w:p>
    <w:p w:rsidR="00191FB6" w:rsidRDefault="00191FB6">
      <w:pPr>
        <w:rPr>
          <w:rFonts w:hint="eastAsia"/>
        </w:rPr>
      </w:pPr>
    </w:p>
    <w:sectPr w:rsidR="00191FB6" w:rsidSect="008F1145">
      <w:pgSz w:w="11906" w:h="16838"/>
      <w:pgMar w:top="546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9A8"/>
    <w:multiLevelType w:val="multilevel"/>
    <w:tmpl w:val="3C54B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3845F7"/>
    <w:multiLevelType w:val="multilevel"/>
    <w:tmpl w:val="CBEA51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191FB6"/>
    <w:rsid w:val="0005322E"/>
    <w:rsid w:val="00191FB6"/>
    <w:rsid w:val="00215B74"/>
    <w:rsid w:val="00276FE9"/>
    <w:rsid w:val="006507DD"/>
    <w:rsid w:val="007A4F22"/>
    <w:rsid w:val="008F1145"/>
    <w:rsid w:val="0092493A"/>
    <w:rsid w:val="00D14104"/>
    <w:rsid w:val="00DF2AFD"/>
    <w:rsid w:val="00E21845"/>
    <w:rsid w:val="00F7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3"/>
    <w:rPr>
      <w:sz w:val="24"/>
    </w:rPr>
  </w:style>
  <w:style w:type="paragraph" w:styleId="1">
    <w:name w:val="heading 1"/>
    <w:basedOn w:val="a"/>
    <w:next w:val="a"/>
    <w:qFormat/>
    <w:rsid w:val="008F114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unhideWhenUsed/>
    <w:qFormat/>
    <w:rsid w:val="008F1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114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rsid w:val="008F1145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Calibri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1145"/>
    <w:rPr>
      <w:b/>
    </w:rPr>
  </w:style>
  <w:style w:type="character" w:customStyle="1" w:styleId="-">
    <w:name w:val="Интернет-ссылка"/>
    <w:rsid w:val="008F1145"/>
    <w:rPr>
      <w:color w:val="000080"/>
      <w:u w:val="single"/>
    </w:rPr>
  </w:style>
  <w:style w:type="paragraph" w:styleId="a4">
    <w:name w:val="Title"/>
    <w:basedOn w:val="a"/>
    <w:next w:val="a5"/>
    <w:uiPriority w:val="10"/>
    <w:qFormat/>
    <w:rsid w:val="008F1145"/>
    <w:pPr>
      <w:jc w:val="center"/>
    </w:pPr>
    <w:rPr>
      <w:b/>
      <w:bCs/>
      <w:sz w:val="56"/>
      <w:szCs w:val="56"/>
    </w:rPr>
  </w:style>
  <w:style w:type="paragraph" w:styleId="a5">
    <w:name w:val="Body Text"/>
    <w:basedOn w:val="a"/>
    <w:rsid w:val="008F1145"/>
    <w:pPr>
      <w:spacing w:after="140" w:line="276" w:lineRule="auto"/>
    </w:pPr>
  </w:style>
  <w:style w:type="paragraph" w:styleId="a6">
    <w:name w:val="List"/>
    <w:basedOn w:val="a5"/>
    <w:rsid w:val="008F1145"/>
  </w:style>
  <w:style w:type="paragraph" w:styleId="a7">
    <w:name w:val="caption"/>
    <w:basedOn w:val="a"/>
    <w:qFormat/>
    <w:rsid w:val="008F114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8F1145"/>
    <w:pPr>
      <w:suppressLineNumbers/>
    </w:pPr>
  </w:style>
  <w:style w:type="paragraph" w:customStyle="1" w:styleId="Standard">
    <w:name w:val="Standard"/>
    <w:qFormat/>
    <w:rsid w:val="008F1145"/>
    <w:pPr>
      <w:suppressAutoHyphens/>
      <w:textAlignment w:val="baseline"/>
    </w:pPr>
    <w:rPr>
      <w:rFonts w:ascii="Times New Roman" w:eastAsia="Courier New" w:hAnsi="Times New Roman" w:cs="Times New Roman"/>
      <w:sz w:val="28"/>
      <w:szCs w:val="20"/>
      <w:lang w:eastAsia="ar-SA" w:bidi="ar-SA"/>
    </w:rPr>
  </w:style>
  <w:style w:type="paragraph" w:customStyle="1" w:styleId="ConsPlusNormal">
    <w:name w:val="ConsPlusNormal"/>
    <w:qFormat/>
    <w:rsid w:val="008F1145"/>
    <w:pPr>
      <w:widowControl w:val="0"/>
      <w:suppressAutoHyphens/>
      <w:ind w:firstLine="720"/>
    </w:pPr>
    <w:rPr>
      <w:rFonts w:ascii="Arial" w:eastAsia="Courier New" w:hAnsi="Arial"/>
      <w:color w:val="00000A"/>
      <w:sz w:val="24"/>
      <w:szCs w:val="20"/>
      <w:lang w:eastAsia="ar-SA" w:bidi="ar-SA"/>
    </w:rPr>
  </w:style>
  <w:style w:type="paragraph" w:customStyle="1" w:styleId="a9">
    <w:name w:val="Содержимое таблицы"/>
    <w:basedOn w:val="a"/>
    <w:qFormat/>
    <w:rsid w:val="008F1145"/>
    <w:pPr>
      <w:suppressLineNumbers/>
    </w:pPr>
  </w:style>
  <w:style w:type="paragraph" w:customStyle="1" w:styleId="aa">
    <w:name w:val="Заголовок таблицы"/>
    <w:basedOn w:val="a9"/>
    <w:qFormat/>
    <w:rsid w:val="008F11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qFormat/>
    <w:rsid w:val="008F1145"/>
    <w:pPr>
      <w:tabs>
        <w:tab w:val="left" w:pos="2977"/>
      </w:tabs>
      <w:suppressAutoHyphens/>
      <w:ind w:firstLine="680"/>
      <w:jc w:val="both"/>
    </w:pPr>
    <w:rPr>
      <w:szCs w:val="20"/>
    </w:rPr>
  </w:style>
  <w:style w:type="paragraph" w:customStyle="1" w:styleId="ConsPlusDocList">
    <w:name w:val="ConsPlusDocList"/>
    <w:next w:val="a"/>
    <w:qFormat/>
    <w:rsid w:val="008F1145"/>
    <w:pPr>
      <w:widowControl w:val="0"/>
      <w:suppressAutoHyphens/>
    </w:pPr>
    <w:rPr>
      <w:rFonts w:ascii="Arial" w:eastAsia="Arial" w:hAnsi="Arial"/>
      <w:sz w:val="24"/>
      <w:szCs w:val="20"/>
    </w:rPr>
  </w:style>
  <w:style w:type="paragraph" w:styleId="ab">
    <w:name w:val="Subtitle"/>
    <w:basedOn w:val="a"/>
    <w:next w:val="a"/>
    <w:qFormat/>
    <w:rsid w:val="008F1145"/>
    <w:pPr>
      <w:spacing w:after="60"/>
      <w:jc w:val="center"/>
    </w:pPr>
    <w:rPr>
      <w:rFonts w:ascii="Cambria" w:hAnsi="Cambria" w:cs="Cambr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DF1D-3F18-4BAF-BD30-072972F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28</Pages>
  <Words>15001</Words>
  <Characters>85509</Characters>
  <Application>Microsoft Office Word</Application>
  <DocSecurity>0</DocSecurity>
  <Lines>712</Lines>
  <Paragraphs>200</Paragraphs>
  <ScaleCrop>false</ScaleCrop>
  <Company/>
  <LinksUpToDate>false</LinksUpToDate>
  <CharactersWithSpaces>100310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Дмитрий Каленюк</cp:lastModifiedBy>
  <cp:revision>109</cp:revision>
  <cp:lastPrinted>2020-01-27T07:26:00Z</cp:lastPrinted>
  <dcterms:created xsi:type="dcterms:W3CDTF">2019-12-13T13:55:00Z</dcterms:created>
  <dcterms:modified xsi:type="dcterms:W3CDTF">2020-02-04T07:50:00Z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