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45" w:rsidRPr="00D75B45" w:rsidRDefault="00D75B45" w:rsidP="00D75B45">
      <w:pPr>
        <w:spacing w:line="240" w:lineRule="auto"/>
        <w:ind w:left="360"/>
        <w:jc w:val="both"/>
        <w:rPr>
          <w:rFonts w:ascii="Times New Roman" w:eastAsia="SimSun-ExtB" w:hAnsi="Times New Roman" w:cs="Times New Roman"/>
          <w:b/>
          <w:sz w:val="28"/>
          <w:szCs w:val="28"/>
        </w:rPr>
      </w:pPr>
      <w:bookmarkStart w:id="0" w:name="_GoBack"/>
      <w:r w:rsidRPr="00D75B45">
        <w:rPr>
          <w:rFonts w:ascii="Times New Roman" w:eastAsia="SimSun-ExtB" w:hAnsi="Times New Roman" w:cs="Times New Roman"/>
          <w:b/>
          <w:sz w:val="28"/>
          <w:szCs w:val="28"/>
        </w:rPr>
        <w:t>Прокуратура разъясняет: основания увольнения в соответствии с ТК РФ</w:t>
      </w:r>
    </w:p>
    <w:bookmarkEnd w:id="0"/>
    <w:p w:rsidR="00D75B45" w:rsidRPr="007016BA" w:rsidRDefault="00D75B45" w:rsidP="00D75B45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Трудовым кодексом Российской Федерации регулируются вопросы, связанные с осуществлением гражданами трудовой деятельности, в том числе вопросы прекращения трудовых отношений.</w:t>
      </w:r>
    </w:p>
    <w:p w:rsidR="00D75B45" w:rsidRPr="007016BA" w:rsidRDefault="00D75B45" w:rsidP="00D75B45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Одним из оснований увольнения работника по инициативе работодателя является неоднократное неисполнение работником, имеющим дисциплинарное взыскание, без уважительных причин трудовых обязанностей (п. 5 ч. 1 ст. 81 ТК РФ).</w:t>
      </w:r>
    </w:p>
    <w:p w:rsidR="00D75B45" w:rsidRPr="007016BA" w:rsidRDefault="00D75B45" w:rsidP="00D75B45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Так, работник может быть уволен по указанному основанию при условии его привлечения до этого к дисциплинарной ответственности, то есть в условиях неоднократности (двух и более раз) возложенных трудовых обязанностей. Неоднократным будет привлечение к ответственности как в случае продолжения работником своего неправомерного поведения (например, при уклонении от прохождения обязательного медосмотра), так и в случае совершения нового нарушения, никак не связанного с первым (например, опоздания на работу).</w:t>
      </w:r>
    </w:p>
    <w:p w:rsidR="00D75B45" w:rsidRPr="007016BA" w:rsidRDefault="00D75B45" w:rsidP="00D75B45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Работодатель вправе расторгнуть трудовой договор по данному основанию при условии, что к работнику ранее было применено дисциплинарное взыскание и на момент повторного неисполнения им без уважительных причин трудовых обязанностей оно не снято и не погашено. Если в течение года со дня применения дисциплинарного взыскания работник не был подвергнут новому дисциплинарному взысканию, то он считается не имеющим дисциплинарного взыскания, поскольку взыскание погашается.</w:t>
      </w:r>
    </w:p>
    <w:p w:rsidR="00852A74" w:rsidRDefault="00D75B45" w:rsidP="00413B7B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 w:rsidRPr="007016BA">
        <w:rPr>
          <w:rFonts w:ascii="Times New Roman" w:eastAsia="SimSun-ExtB" w:hAnsi="Times New Roman" w:cs="Times New Roman"/>
          <w:sz w:val="28"/>
          <w:szCs w:val="28"/>
        </w:rPr>
        <w:t>При этом работодатель вправе применить к работнику дисциплинарное взыскание и тогда, когда до совершения проступка работник подал заявление о расторжении трудового договора по своей инициативе, поскольку трудовые отношения в данном случае прекращаются лишь по истечении срока предупреждения об увольнении.</w:t>
      </w:r>
    </w:p>
    <w:p w:rsidR="00413B7B" w:rsidRDefault="00413B7B" w:rsidP="00413B7B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</w:p>
    <w:p w:rsidR="00413B7B" w:rsidRDefault="00413B7B" w:rsidP="00413B7B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Подготовлено</w:t>
      </w:r>
    </w:p>
    <w:p w:rsidR="00413B7B" w:rsidRPr="00413B7B" w:rsidRDefault="00413B7B" w:rsidP="00413B7B">
      <w:pPr>
        <w:spacing w:line="240" w:lineRule="auto"/>
        <w:ind w:left="360"/>
        <w:jc w:val="both"/>
        <w:rPr>
          <w:rFonts w:ascii="Times New Roman" w:eastAsia="SimSun-ExtB" w:hAnsi="Times New Roman" w:cs="Times New Roman"/>
          <w:sz w:val="28"/>
          <w:szCs w:val="28"/>
        </w:rPr>
      </w:pPr>
      <w:r>
        <w:rPr>
          <w:rFonts w:ascii="Times New Roman" w:eastAsia="SimSun-ExtB" w:hAnsi="Times New Roman" w:cs="Times New Roman"/>
          <w:sz w:val="28"/>
          <w:szCs w:val="28"/>
        </w:rPr>
        <w:t>прокуратурой Малоархангельского района</w:t>
      </w:r>
    </w:p>
    <w:sectPr w:rsidR="00413B7B" w:rsidRPr="00413B7B" w:rsidSect="00D44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-ExtB">
    <w:charset w:val="86"/>
    <w:family w:val="modern"/>
    <w:pitch w:val="fixed"/>
    <w:sig w:usb0="00000003" w:usb1="0A0E0000" w:usb2="00000010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206C"/>
    <w:rsid w:val="001B206C"/>
    <w:rsid w:val="00413B7B"/>
    <w:rsid w:val="00852A74"/>
    <w:rsid w:val="00D44A1B"/>
    <w:rsid w:val="00D7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2021-09-24T12:52:00Z</dcterms:created>
  <dcterms:modified xsi:type="dcterms:W3CDTF">2021-12-27T18:34:00Z</dcterms:modified>
</cp:coreProperties>
</file>