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F6" w:rsidRDefault="00CB24F6" w:rsidP="00CB24F6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8F2F55">
        <w:rPr>
          <w:b/>
          <w:szCs w:val="28"/>
        </w:rPr>
        <w:t xml:space="preserve">ОССИЙСАЯ </w:t>
      </w:r>
      <w:r>
        <w:rPr>
          <w:b/>
          <w:szCs w:val="28"/>
        </w:rPr>
        <w:t>Ф</w:t>
      </w:r>
      <w:r w:rsidR="008F2F55">
        <w:rPr>
          <w:b/>
          <w:szCs w:val="28"/>
        </w:rPr>
        <w:t>ЕДЕРАЦИЯ</w:t>
      </w:r>
    </w:p>
    <w:p w:rsidR="00CB24F6" w:rsidRDefault="00CB24F6" w:rsidP="00CB24F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CB24F6" w:rsidRDefault="00CB24F6" w:rsidP="00CB24F6">
      <w:pPr>
        <w:jc w:val="center"/>
        <w:rPr>
          <w:b/>
          <w:szCs w:val="28"/>
        </w:rPr>
      </w:pPr>
    </w:p>
    <w:p w:rsidR="00CB24F6" w:rsidRDefault="00CB24F6" w:rsidP="00CB24F6">
      <w:pPr>
        <w:rPr>
          <w:b/>
          <w:szCs w:val="28"/>
        </w:rPr>
      </w:pPr>
      <w:r>
        <w:rPr>
          <w:b/>
          <w:szCs w:val="28"/>
        </w:rPr>
        <w:t>МАЛОАРХАНГЕЛЬСКИЙ РАЙОННЫЙ СОВЕТ НАРОДНЫХ ДЕПУТАТОВ</w:t>
      </w:r>
    </w:p>
    <w:p w:rsidR="00CB24F6" w:rsidRDefault="00CB24F6" w:rsidP="00CB24F6">
      <w:pPr>
        <w:jc w:val="center"/>
        <w:rPr>
          <w:b/>
          <w:szCs w:val="28"/>
        </w:rPr>
      </w:pPr>
    </w:p>
    <w:p w:rsidR="00CB24F6" w:rsidRDefault="00CB24F6" w:rsidP="00CB24F6">
      <w:pPr>
        <w:jc w:val="center"/>
        <w:rPr>
          <w:szCs w:val="28"/>
        </w:rPr>
      </w:pPr>
    </w:p>
    <w:p w:rsidR="00CB24F6" w:rsidRDefault="00CB24F6" w:rsidP="00CB24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24F6" w:rsidRDefault="00CB24F6" w:rsidP="00CB24F6">
      <w:pPr>
        <w:jc w:val="center"/>
        <w:rPr>
          <w:b/>
          <w:szCs w:val="28"/>
        </w:rPr>
      </w:pPr>
    </w:p>
    <w:p w:rsidR="00CB24F6" w:rsidRDefault="00CB24F6" w:rsidP="00CB24F6">
      <w:pPr>
        <w:rPr>
          <w:szCs w:val="28"/>
        </w:rPr>
      </w:pPr>
      <w:r>
        <w:rPr>
          <w:szCs w:val="28"/>
        </w:rPr>
        <w:t xml:space="preserve">        От </w:t>
      </w:r>
      <w:r w:rsidR="008F2F55">
        <w:rPr>
          <w:szCs w:val="28"/>
        </w:rPr>
        <w:t>27 ноября</w:t>
      </w:r>
      <w:r>
        <w:rPr>
          <w:szCs w:val="28"/>
        </w:rPr>
        <w:t xml:space="preserve">  2014 года                        №</w:t>
      </w:r>
      <w:r w:rsidR="00596545">
        <w:rPr>
          <w:szCs w:val="28"/>
        </w:rPr>
        <w:t xml:space="preserve"> 38/273-РС</w:t>
      </w:r>
      <w:r>
        <w:rPr>
          <w:szCs w:val="28"/>
        </w:rPr>
        <w:t xml:space="preserve"> 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 xml:space="preserve">                г. Малоархангельск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Принято на</w:t>
      </w:r>
      <w:r w:rsidR="008F2F55">
        <w:rPr>
          <w:szCs w:val="28"/>
        </w:rPr>
        <w:t xml:space="preserve"> 38</w:t>
      </w:r>
      <w:r>
        <w:rPr>
          <w:szCs w:val="28"/>
        </w:rPr>
        <w:t xml:space="preserve"> заседании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районного Совета </w:t>
      </w:r>
      <w:proofErr w:type="gramStart"/>
      <w:r>
        <w:rPr>
          <w:szCs w:val="28"/>
        </w:rPr>
        <w:t>народных</w:t>
      </w:r>
      <w:proofErr w:type="gramEnd"/>
      <w:r>
        <w:rPr>
          <w:szCs w:val="28"/>
        </w:rPr>
        <w:t xml:space="preserve">                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депутатов</w:t>
      </w:r>
    </w:p>
    <w:p w:rsidR="00CB24F6" w:rsidRDefault="00CB24F6" w:rsidP="00CB24F6">
      <w:pPr>
        <w:jc w:val="center"/>
        <w:rPr>
          <w:szCs w:val="28"/>
        </w:rPr>
      </w:pPr>
    </w:p>
    <w:p w:rsidR="00CB24F6" w:rsidRDefault="00CB24F6" w:rsidP="00CB24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rPr>
          <w:b w:val="0"/>
          <w:bCs w:val="0"/>
          <w:i w:val="0"/>
          <w:iCs w:val="0"/>
          <w:sz w:val="28"/>
          <w:szCs w:val="28"/>
        </w:rPr>
      </w:pPr>
      <w:bookmarkStart w:id="0" w:name="_GoBack"/>
      <w:r>
        <w:rPr>
          <w:b w:val="0"/>
          <w:bCs w:val="0"/>
          <w:i w:val="0"/>
          <w:iCs w:val="0"/>
          <w:sz w:val="28"/>
          <w:szCs w:val="28"/>
        </w:rPr>
        <w:t>О результате публичных слушаний</w:t>
      </w:r>
    </w:p>
    <w:p w:rsidR="00CB24F6" w:rsidRDefault="00CB24F6" w:rsidP="00CB24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 проекту муниципального правового акта</w:t>
      </w:r>
    </w:p>
    <w:p w:rsidR="00CB24F6" w:rsidRDefault="00CB24F6" w:rsidP="00CB24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районного Совета народных депутатов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>« О прогнозе районного бюджета на 2015 год</w:t>
      </w:r>
    </w:p>
    <w:p w:rsidR="00CB24F6" w:rsidRDefault="00CB24F6" w:rsidP="00CB24F6">
      <w:pPr>
        <w:rPr>
          <w:szCs w:val="28"/>
        </w:rPr>
      </w:pPr>
      <w:r>
        <w:rPr>
          <w:szCs w:val="28"/>
        </w:rPr>
        <w:t>и на плановый период 2016-2017годы»</w:t>
      </w:r>
    </w:p>
    <w:bookmarkEnd w:id="0"/>
    <w:p w:rsidR="00CB24F6" w:rsidRDefault="00CB24F6" w:rsidP="00CB24F6">
      <w:pPr>
        <w:pStyle w:val="31"/>
        <w:spacing w:line="360" w:lineRule="auto"/>
        <w:ind w:firstLine="709"/>
        <w:rPr>
          <w:sz w:val="28"/>
          <w:szCs w:val="24"/>
        </w:rPr>
      </w:pPr>
    </w:p>
    <w:p w:rsidR="00CB24F6" w:rsidRDefault="00CB24F6" w:rsidP="00CB24F6">
      <w:pPr>
        <w:pStyle w:val="31"/>
        <w:spacing w:line="360" w:lineRule="auto"/>
        <w:ind w:firstLine="709"/>
        <w:rPr>
          <w:sz w:val="28"/>
          <w:szCs w:val="24"/>
        </w:rPr>
      </w:pPr>
    </w:p>
    <w:p w:rsidR="00CB24F6" w:rsidRDefault="00CB24F6" w:rsidP="00CB24F6">
      <w:pPr>
        <w:spacing w:line="360" w:lineRule="auto"/>
        <w:rPr>
          <w:szCs w:val="24"/>
        </w:rPr>
      </w:pPr>
      <w:r>
        <w:rPr>
          <w:szCs w:val="24"/>
        </w:rPr>
        <w:t>В соответствии с итогами публичных слушаний по проекту нормативного правового акта районного Совета народных депутатов «</w:t>
      </w:r>
      <w:r>
        <w:rPr>
          <w:szCs w:val="28"/>
        </w:rPr>
        <w:t>О прогнозе районного бюджета на 2015год и на плановый период 2016-2017годы</w:t>
      </w:r>
      <w:r>
        <w:rPr>
          <w:szCs w:val="24"/>
        </w:rPr>
        <w:t>», действующим законодательством о местном самоуправлении и уставом Малоархангельского района, Малоархангельский районный Совет народных депутатов РЕШИЛ:</w:t>
      </w:r>
    </w:p>
    <w:p w:rsidR="00CB24F6" w:rsidRDefault="00CB24F6" w:rsidP="00CB24F6">
      <w:pPr>
        <w:spacing w:line="360" w:lineRule="auto"/>
        <w:ind w:firstLine="720"/>
      </w:pPr>
      <w:r>
        <w:t>1. Утвердить итоги публичных слушаний по проекту муниципального правового акта районного Совета народных депутатов «</w:t>
      </w:r>
      <w:r>
        <w:rPr>
          <w:szCs w:val="28"/>
        </w:rPr>
        <w:t>О прогнозе районного бюджета на 2015 год и на плановый период 2016-2017годы</w:t>
      </w:r>
      <w:r>
        <w:t>» согласно приложению.</w:t>
      </w:r>
    </w:p>
    <w:p w:rsidR="00CB24F6" w:rsidRDefault="00CB24F6" w:rsidP="00CB24F6">
      <w:pPr>
        <w:pStyle w:val="31"/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2. Настоящее решение опубликовать в районной газете «Звезда».</w:t>
      </w:r>
    </w:p>
    <w:p w:rsidR="00CB24F6" w:rsidRDefault="00CB24F6" w:rsidP="00CB24F6">
      <w:pPr>
        <w:pStyle w:val="31"/>
        <w:spacing w:line="360" w:lineRule="auto"/>
        <w:ind w:firstLine="709"/>
        <w:jc w:val="center"/>
        <w:rPr>
          <w:sz w:val="28"/>
          <w:szCs w:val="28"/>
        </w:rPr>
      </w:pPr>
    </w:p>
    <w:p w:rsidR="006656FB" w:rsidRPr="006656FB" w:rsidRDefault="006656FB" w:rsidP="006656FB">
      <w:pPr>
        <w:pStyle w:val="31"/>
        <w:spacing w:line="360" w:lineRule="auto"/>
        <w:ind w:firstLine="709"/>
        <w:jc w:val="left"/>
        <w:rPr>
          <w:sz w:val="28"/>
          <w:szCs w:val="28"/>
        </w:rPr>
      </w:pPr>
      <w:r w:rsidRPr="006656FB">
        <w:rPr>
          <w:sz w:val="28"/>
          <w:szCs w:val="28"/>
        </w:rPr>
        <w:t xml:space="preserve">Председатель Малоархангельского </w:t>
      </w:r>
      <w:proofErr w:type="gramStart"/>
      <w:r w:rsidRPr="006656FB">
        <w:rPr>
          <w:sz w:val="28"/>
          <w:szCs w:val="28"/>
        </w:rPr>
        <w:t>районного</w:t>
      </w:r>
      <w:proofErr w:type="gramEnd"/>
    </w:p>
    <w:p w:rsidR="006656FB" w:rsidRPr="006656FB" w:rsidRDefault="006656FB" w:rsidP="006656FB">
      <w:pPr>
        <w:pStyle w:val="31"/>
        <w:spacing w:line="360" w:lineRule="auto"/>
        <w:ind w:firstLine="709"/>
        <w:jc w:val="left"/>
        <w:rPr>
          <w:sz w:val="28"/>
          <w:szCs w:val="28"/>
        </w:rPr>
      </w:pPr>
      <w:r w:rsidRPr="006656FB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</w:t>
      </w:r>
      <w:r w:rsidRPr="006656FB">
        <w:rPr>
          <w:sz w:val="28"/>
          <w:szCs w:val="28"/>
        </w:rPr>
        <w:t xml:space="preserve">депутатов                                               </w:t>
      </w:r>
      <w:proofErr w:type="spellStart"/>
      <w:r w:rsidRPr="006656FB">
        <w:rPr>
          <w:sz w:val="28"/>
          <w:szCs w:val="28"/>
        </w:rPr>
        <w:t>А.И.Писарева</w:t>
      </w:r>
      <w:proofErr w:type="spellEnd"/>
      <w:r w:rsidRPr="006656FB">
        <w:rPr>
          <w:sz w:val="28"/>
          <w:szCs w:val="28"/>
        </w:rPr>
        <w:t xml:space="preserve">      </w:t>
      </w:r>
    </w:p>
    <w:p w:rsidR="006656FB" w:rsidRPr="006656FB" w:rsidRDefault="006656FB" w:rsidP="006656FB">
      <w:pPr>
        <w:pStyle w:val="31"/>
        <w:spacing w:line="360" w:lineRule="auto"/>
        <w:ind w:firstLine="709"/>
        <w:jc w:val="left"/>
        <w:rPr>
          <w:sz w:val="28"/>
          <w:szCs w:val="28"/>
        </w:rPr>
      </w:pPr>
    </w:p>
    <w:p w:rsidR="006656FB" w:rsidRPr="006656FB" w:rsidRDefault="008F2F55" w:rsidP="006656FB">
      <w:pPr>
        <w:pStyle w:val="31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656FB" w:rsidRPr="006656FB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6656FB" w:rsidRPr="006656FB">
        <w:rPr>
          <w:sz w:val="28"/>
          <w:szCs w:val="28"/>
        </w:rPr>
        <w:t xml:space="preserve">Малоархангельского района   </w:t>
      </w:r>
      <w:r w:rsidR="00C271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 М Васютин</w:t>
      </w:r>
    </w:p>
    <w:p w:rsidR="00CB24F6" w:rsidRDefault="00CB24F6" w:rsidP="00CB24F6">
      <w:pPr>
        <w:pStyle w:val="31"/>
        <w:ind w:firstLine="5040"/>
        <w:rPr>
          <w:sz w:val="28"/>
          <w:szCs w:val="24"/>
        </w:rPr>
      </w:pPr>
    </w:p>
    <w:p w:rsidR="00CB24F6" w:rsidRDefault="00CB24F6" w:rsidP="00CB24F6">
      <w:pPr>
        <w:pStyle w:val="31"/>
        <w:ind w:firstLine="5040"/>
        <w:rPr>
          <w:sz w:val="28"/>
          <w:szCs w:val="24"/>
        </w:rPr>
      </w:pPr>
    </w:p>
    <w:p w:rsidR="00CB24F6" w:rsidRDefault="00CB24F6" w:rsidP="00CB24F6">
      <w:pPr>
        <w:pStyle w:val="31"/>
        <w:ind w:firstLine="5040"/>
        <w:rPr>
          <w:sz w:val="28"/>
          <w:szCs w:val="24"/>
        </w:rPr>
      </w:pPr>
    </w:p>
    <w:p w:rsidR="005D0D76" w:rsidRDefault="005D0D76" w:rsidP="00CB24F6">
      <w:pPr>
        <w:pStyle w:val="31"/>
        <w:ind w:firstLine="5040"/>
        <w:rPr>
          <w:szCs w:val="24"/>
        </w:rPr>
      </w:pPr>
      <w:r>
        <w:rPr>
          <w:szCs w:val="24"/>
        </w:rPr>
        <w:lastRenderedPageBreak/>
        <w:t>приложение</w:t>
      </w:r>
    </w:p>
    <w:p w:rsidR="00CB24F6" w:rsidRDefault="00CB24F6" w:rsidP="00CB24F6">
      <w:pPr>
        <w:pStyle w:val="31"/>
        <w:ind w:firstLine="5040"/>
        <w:rPr>
          <w:szCs w:val="24"/>
        </w:rPr>
      </w:pPr>
      <w:r>
        <w:rPr>
          <w:szCs w:val="24"/>
        </w:rPr>
        <w:t xml:space="preserve">к решению Малоархангельского </w:t>
      </w:r>
    </w:p>
    <w:p w:rsidR="00CB24F6" w:rsidRDefault="00CB24F6" w:rsidP="00CB24F6">
      <w:pPr>
        <w:pStyle w:val="31"/>
        <w:ind w:firstLine="5040"/>
        <w:rPr>
          <w:szCs w:val="24"/>
        </w:rPr>
      </w:pPr>
      <w:r>
        <w:rPr>
          <w:szCs w:val="24"/>
        </w:rPr>
        <w:t>районного Совета народных депутатов</w:t>
      </w:r>
    </w:p>
    <w:p w:rsidR="00CB24F6" w:rsidRDefault="00CB24F6" w:rsidP="00CB24F6">
      <w:pPr>
        <w:pStyle w:val="31"/>
        <w:ind w:firstLine="5040"/>
        <w:rPr>
          <w:szCs w:val="24"/>
        </w:rPr>
      </w:pPr>
      <w:r>
        <w:rPr>
          <w:szCs w:val="24"/>
        </w:rPr>
        <w:t xml:space="preserve">№  </w:t>
      </w:r>
      <w:r w:rsidR="00C27124">
        <w:rPr>
          <w:szCs w:val="24"/>
        </w:rPr>
        <w:t>38/273-РС</w:t>
      </w:r>
      <w:r>
        <w:rPr>
          <w:szCs w:val="24"/>
        </w:rPr>
        <w:t xml:space="preserve"> от</w:t>
      </w:r>
      <w:r w:rsidR="008F2F55">
        <w:rPr>
          <w:szCs w:val="24"/>
        </w:rPr>
        <w:t xml:space="preserve"> 27</w:t>
      </w:r>
      <w:r>
        <w:rPr>
          <w:szCs w:val="24"/>
        </w:rPr>
        <w:t xml:space="preserve">  </w:t>
      </w:r>
      <w:r w:rsidR="005D0D76">
        <w:rPr>
          <w:szCs w:val="24"/>
        </w:rPr>
        <w:t>ноября</w:t>
      </w:r>
      <w:r>
        <w:rPr>
          <w:szCs w:val="24"/>
        </w:rPr>
        <w:t xml:space="preserve"> 201</w:t>
      </w:r>
      <w:r w:rsidR="005D0D76">
        <w:rPr>
          <w:szCs w:val="24"/>
        </w:rPr>
        <w:t>4</w:t>
      </w:r>
      <w:r>
        <w:rPr>
          <w:szCs w:val="24"/>
        </w:rPr>
        <w:t xml:space="preserve"> года</w:t>
      </w:r>
    </w:p>
    <w:p w:rsidR="00CB24F6" w:rsidRDefault="00CB24F6" w:rsidP="00CB24F6">
      <w:pPr>
        <w:pStyle w:val="31"/>
        <w:ind w:firstLine="5670"/>
        <w:rPr>
          <w:szCs w:val="24"/>
        </w:rPr>
      </w:pPr>
    </w:p>
    <w:p w:rsidR="00CB24F6" w:rsidRDefault="00CB24F6" w:rsidP="00CB24F6">
      <w:pPr>
        <w:spacing w:line="360" w:lineRule="auto"/>
        <w:ind w:firstLine="720"/>
        <w:rPr>
          <w:szCs w:val="28"/>
        </w:rPr>
      </w:pPr>
      <w:r>
        <w:rPr>
          <w:szCs w:val="24"/>
        </w:rPr>
        <w:t xml:space="preserve">Итоги публичных слушаний </w:t>
      </w:r>
      <w:r>
        <w:t xml:space="preserve">по проекту муниципального правового акта районного Совета народных депутатов </w:t>
      </w:r>
      <w:r>
        <w:rPr>
          <w:szCs w:val="28"/>
        </w:rPr>
        <w:t>«О прогнозе районного бюджета на 2015 год и плановый период 2016-2017г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»</w:t>
      </w:r>
    </w:p>
    <w:p w:rsidR="00CB24F6" w:rsidRDefault="00CB24F6" w:rsidP="00CB24F6">
      <w:pPr>
        <w:pStyle w:val="31"/>
        <w:ind w:firstLine="851"/>
        <w:jc w:val="center"/>
        <w:rPr>
          <w:b/>
          <w:caps/>
          <w:sz w:val="28"/>
          <w:szCs w:val="24"/>
        </w:rPr>
      </w:pPr>
    </w:p>
    <w:p w:rsidR="00CB24F6" w:rsidRDefault="00CB24F6" w:rsidP="00CB24F6">
      <w:pPr>
        <w:jc w:val="both"/>
        <w:rPr>
          <w:szCs w:val="28"/>
        </w:rPr>
      </w:pPr>
      <w:r>
        <w:rPr>
          <w:szCs w:val="28"/>
        </w:rPr>
        <w:t>1. Принять к рассмотрению прогноз  районного бюджета на 2015 год и плановый период 2016, 2017 годов в соответствии  с приложениями.</w:t>
      </w:r>
    </w:p>
    <w:p w:rsidR="00CB24F6" w:rsidRDefault="00CB24F6" w:rsidP="00CB24F6">
      <w:pPr>
        <w:jc w:val="both"/>
      </w:pPr>
      <w:r>
        <w:t xml:space="preserve"> 1. Утвердить основные характеристики районного бюджета на 2015 год:</w:t>
      </w:r>
    </w:p>
    <w:p w:rsidR="00CB24F6" w:rsidRDefault="00CB24F6" w:rsidP="00CB24F6">
      <w:pPr>
        <w:ind w:left="360"/>
        <w:jc w:val="both"/>
      </w:pPr>
      <w:r>
        <w:t xml:space="preserve">1) прогнозируемый общий объем доходов районного бюджета в сумме </w:t>
      </w:r>
      <w:r w:rsidR="00B23415">
        <w:rPr>
          <w:szCs w:val="28"/>
        </w:rPr>
        <w:t>167018,3</w:t>
      </w:r>
      <w:r>
        <w:rPr>
          <w:szCs w:val="28"/>
        </w:rPr>
        <w:t>тыс</w:t>
      </w:r>
      <w:proofErr w:type="gramStart"/>
      <w:r>
        <w:t>.р</w:t>
      </w:r>
      <w:proofErr w:type="gramEnd"/>
      <w:r>
        <w:t>ублей;</w:t>
      </w:r>
    </w:p>
    <w:p w:rsidR="00CB24F6" w:rsidRDefault="00CB24F6" w:rsidP="00CB24F6">
      <w:pPr>
        <w:tabs>
          <w:tab w:val="left" w:pos="3780"/>
          <w:tab w:val="left" w:pos="4320"/>
        </w:tabs>
        <w:ind w:left="360"/>
        <w:jc w:val="both"/>
      </w:pPr>
      <w:r>
        <w:t>2) общий объем расходов районного бюджета на 201</w:t>
      </w:r>
      <w:r w:rsidR="00B23415">
        <w:t>5</w:t>
      </w:r>
      <w:r>
        <w:t xml:space="preserve"> год в сумме </w:t>
      </w:r>
      <w:r w:rsidR="00B23415">
        <w:rPr>
          <w:szCs w:val="28"/>
        </w:rPr>
        <w:t>169278,3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  </w:t>
      </w:r>
    </w:p>
    <w:p w:rsidR="00CB24F6" w:rsidRDefault="00CB24F6" w:rsidP="00CB24F6">
      <w:pPr>
        <w:ind w:left="360"/>
        <w:jc w:val="both"/>
      </w:pPr>
      <w:r>
        <w:t xml:space="preserve">3) предельный объем дефицита районного бюджета в сумме </w:t>
      </w:r>
      <w:r w:rsidR="00B23415">
        <w:t>2260,0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CB24F6" w:rsidRDefault="00CB24F6" w:rsidP="00CB24F6">
      <w:pPr>
        <w:ind w:left="360"/>
        <w:jc w:val="both"/>
      </w:pPr>
      <w:r>
        <w:t xml:space="preserve">4) нормативную величину резервного фонда администрации района в сумме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CB24F6" w:rsidRDefault="00CB24F6" w:rsidP="00CB24F6">
      <w:pPr>
        <w:ind w:left="360"/>
        <w:jc w:val="both"/>
      </w:pPr>
      <w:r>
        <w:t xml:space="preserve">   2. Утвердить основные характеристики районного бюджета на 201</w:t>
      </w:r>
      <w:r w:rsidR="00B23415">
        <w:t>6</w:t>
      </w:r>
      <w:r>
        <w:t xml:space="preserve"> год и на 201</w:t>
      </w:r>
      <w:r w:rsidR="00B23415">
        <w:t>7</w:t>
      </w:r>
      <w:r>
        <w:t xml:space="preserve"> год:</w:t>
      </w:r>
    </w:p>
    <w:p w:rsidR="00CB24F6" w:rsidRDefault="00CB24F6" w:rsidP="00CB24F6">
      <w:pPr>
        <w:ind w:left="360"/>
        <w:jc w:val="both"/>
      </w:pPr>
      <w:r>
        <w:t>1) прогнозируемый общий объем доходов районного бюджета на 201</w:t>
      </w:r>
      <w:r w:rsidR="00B23415">
        <w:t>6</w:t>
      </w:r>
      <w:r>
        <w:t xml:space="preserve"> год в сумме </w:t>
      </w:r>
      <w:r w:rsidR="00B23415">
        <w:rPr>
          <w:szCs w:val="28"/>
        </w:rPr>
        <w:t>146243,4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на 201</w:t>
      </w:r>
      <w:r w:rsidR="00B23415">
        <w:t>7</w:t>
      </w:r>
      <w:r>
        <w:t xml:space="preserve">год  в сумме </w:t>
      </w:r>
      <w:r w:rsidR="00B23415">
        <w:rPr>
          <w:szCs w:val="28"/>
        </w:rPr>
        <w:t>163851,1</w:t>
      </w:r>
      <w:r>
        <w:t xml:space="preserve"> </w:t>
      </w:r>
      <w:proofErr w:type="spellStart"/>
      <w:r>
        <w:t>тыс.рублей</w:t>
      </w:r>
      <w:proofErr w:type="spellEnd"/>
      <w:r>
        <w:t>;</w:t>
      </w:r>
    </w:p>
    <w:p w:rsidR="00CB24F6" w:rsidRDefault="00CB24F6" w:rsidP="00CB24F6">
      <w:pPr>
        <w:ind w:left="360"/>
        <w:jc w:val="both"/>
      </w:pPr>
      <w:r>
        <w:t>2)общий объем расходов районного бюджета на 201</w:t>
      </w:r>
      <w:r w:rsidR="00B23415">
        <w:t>6</w:t>
      </w:r>
      <w:r>
        <w:t xml:space="preserve"> год в сумме </w:t>
      </w:r>
      <w:r w:rsidR="00B23415">
        <w:t>149275,8</w:t>
      </w:r>
      <w:r>
        <w:t>тыс</w:t>
      </w:r>
      <w:proofErr w:type="gramStart"/>
      <w:r>
        <w:t>.р</w:t>
      </w:r>
      <w:proofErr w:type="gramEnd"/>
      <w:r>
        <w:t>ублей и на 201</w:t>
      </w:r>
      <w:r w:rsidR="00B23415">
        <w:t>7</w:t>
      </w:r>
      <w:r>
        <w:t xml:space="preserve"> год в сумме </w:t>
      </w:r>
      <w:r w:rsidR="00B23415">
        <w:rPr>
          <w:szCs w:val="28"/>
        </w:rPr>
        <w:t>163993,4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тыс</w:t>
      </w:r>
      <w:r>
        <w:t>.рублей</w:t>
      </w:r>
      <w:proofErr w:type="spellEnd"/>
      <w:r>
        <w:t>.</w:t>
      </w:r>
    </w:p>
    <w:p w:rsidR="00CB24F6" w:rsidRDefault="00CB24F6" w:rsidP="00CB24F6">
      <w:pPr>
        <w:ind w:left="360"/>
        <w:jc w:val="both"/>
        <w:rPr>
          <w:szCs w:val="24"/>
        </w:rPr>
      </w:pPr>
      <w:r>
        <w:t>3) Прогнозируемый объем дефицита бюджета на 201</w:t>
      </w:r>
      <w:r w:rsidR="00B23415">
        <w:t>6</w:t>
      </w:r>
      <w:r>
        <w:t xml:space="preserve"> год  в сумме </w:t>
      </w:r>
      <w:r w:rsidR="00B23415">
        <w:t>3032,4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на 201</w:t>
      </w:r>
      <w:r w:rsidR="00B23415">
        <w:t>7</w:t>
      </w:r>
      <w:r>
        <w:t xml:space="preserve">год в сумме </w:t>
      </w:r>
      <w:r w:rsidR="00B23415">
        <w:t>142,3</w:t>
      </w:r>
      <w:r>
        <w:t xml:space="preserve"> </w:t>
      </w:r>
      <w:proofErr w:type="spellStart"/>
      <w:r>
        <w:t>тыс.рублей</w:t>
      </w:r>
      <w:proofErr w:type="spellEnd"/>
      <w:r>
        <w:t>.</w:t>
      </w:r>
    </w:p>
    <w:p w:rsidR="00CB24F6" w:rsidRDefault="00CB24F6" w:rsidP="00CB24F6">
      <w:pPr>
        <w:shd w:val="clear" w:color="auto" w:fill="FFFFFF"/>
        <w:spacing w:line="322" w:lineRule="exact"/>
        <w:ind w:left="58"/>
        <w:jc w:val="center"/>
        <w:rPr>
          <w:b/>
          <w:bCs/>
          <w:color w:val="000000"/>
          <w:spacing w:val="1"/>
          <w:sz w:val="27"/>
          <w:szCs w:val="27"/>
        </w:rPr>
      </w:pPr>
      <w:r>
        <w:rPr>
          <w:b/>
          <w:bCs/>
          <w:color w:val="000000"/>
          <w:spacing w:val="1"/>
          <w:sz w:val="27"/>
          <w:szCs w:val="27"/>
        </w:rPr>
        <w:t xml:space="preserve">прогноз по доходам районного бюджета на 2015 год </w:t>
      </w:r>
    </w:p>
    <w:p w:rsidR="00CB24F6" w:rsidRDefault="00CB24F6" w:rsidP="00CB24F6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color w:val="000000"/>
          <w:spacing w:val="1"/>
          <w:sz w:val="27"/>
          <w:szCs w:val="27"/>
        </w:rPr>
        <w:t>и плановый период 201</w:t>
      </w:r>
      <w:r w:rsidR="008F2F55">
        <w:rPr>
          <w:b/>
          <w:bCs/>
          <w:color w:val="000000"/>
          <w:spacing w:val="1"/>
          <w:sz w:val="27"/>
          <w:szCs w:val="27"/>
        </w:rPr>
        <w:t>6</w:t>
      </w:r>
      <w:r>
        <w:rPr>
          <w:b/>
          <w:bCs/>
          <w:color w:val="000000"/>
          <w:spacing w:val="1"/>
          <w:sz w:val="27"/>
          <w:szCs w:val="27"/>
          <w:lang w:val="en-US"/>
        </w:rPr>
        <w:t xml:space="preserve">- </w:t>
      </w:r>
      <w:r>
        <w:rPr>
          <w:b/>
          <w:bCs/>
          <w:color w:val="000000"/>
          <w:sz w:val="27"/>
          <w:szCs w:val="27"/>
        </w:rPr>
        <w:t>201</w:t>
      </w:r>
      <w:r w:rsidR="008F2F55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 xml:space="preserve"> гг.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276"/>
        <w:gridCol w:w="1134"/>
        <w:gridCol w:w="1134"/>
      </w:tblGrid>
      <w:tr w:rsidR="00CB24F6" w:rsidTr="006656FB">
        <w:trPr>
          <w:trHeight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104"/>
              <w:rPr>
                <w:color w:val="000000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59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     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6656FB">
            <w:pPr>
              <w:shd w:val="clear" w:color="auto" w:fill="FFFFFF"/>
              <w:spacing w:line="346" w:lineRule="exact"/>
              <w:ind w:left="10" w:righ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Проект </w:t>
            </w:r>
            <w:r>
              <w:rPr>
                <w:color w:val="000000"/>
                <w:spacing w:val="-9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6656FB">
            <w:pPr>
              <w:shd w:val="clear" w:color="auto" w:fill="FFFFFF"/>
              <w:spacing w:line="283" w:lineRule="exact"/>
              <w:ind w:left="230" w:right="43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Плановый </w:t>
            </w:r>
            <w:r>
              <w:rPr>
                <w:color w:val="000000"/>
                <w:spacing w:val="-8"/>
                <w:sz w:val="24"/>
                <w:szCs w:val="24"/>
              </w:rPr>
              <w:t>период</w:t>
            </w:r>
          </w:p>
        </w:tc>
      </w:tr>
      <w:tr w:rsidR="00CB24F6" w:rsidTr="006656FB">
        <w:trPr>
          <w:trHeight w:val="73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jc w:val="center"/>
              <w:rPr>
                <w:sz w:val="24"/>
                <w:szCs w:val="24"/>
              </w:rPr>
            </w:pPr>
          </w:p>
          <w:p w:rsidR="00CB24F6" w:rsidRDefault="00CB24F6" w:rsidP="00923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4F6" w:rsidRDefault="00CB24F6" w:rsidP="006656F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spacing w:line="341" w:lineRule="exact"/>
              <w:ind w:left="24" w:right="154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CB24F6" w:rsidRDefault="00CB24F6" w:rsidP="006656FB">
            <w:pPr>
              <w:shd w:val="clear" w:color="auto" w:fill="FFFFFF"/>
              <w:spacing w:line="341" w:lineRule="exact"/>
              <w:ind w:left="24" w:right="15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2016г</w:t>
            </w:r>
            <w:r>
              <w:rPr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spacing w:line="336" w:lineRule="exact"/>
              <w:ind w:right="283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CB24F6" w:rsidRDefault="00CB24F6" w:rsidP="006656FB">
            <w:pPr>
              <w:shd w:val="clear" w:color="auto" w:fill="FFFFFF"/>
              <w:spacing w:line="336" w:lineRule="exact"/>
              <w:ind w:right="283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2017год</w:t>
            </w:r>
          </w:p>
          <w:p w:rsidR="00CB24F6" w:rsidRDefault="00CB24F6" w:rsidP="006656FB">
            <w:pPr>
              <w:shd w:val="clear" w:color="auto" w:fill="FFFFFF"/>
              <w:spacing w:line="336" w:lineRule="exact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CB24F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1 00 00000 00 0000 000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6656F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62322,0</w:t>
            </w:r>
          </w:p>
        </w:tc>
      </w:tr>
      <w:tr w:rsidR="00CB24F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w w:val="85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59023,5</w:t>
            </w:r>
          </w:p>
        </w:tc>
      </w:tr>
      <w:tr w:rsidR="00CB24F6" w:rsidTr="006656FB">
        <w:trPr>
          <w:trHeight w:val="27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1 0 1 02000 05 1 0000 110               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40606,</w:t>
            </w:r>
            <w:r w:rsidR="005D0D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46357,0</w:t>
            </w:r>
          </w:p>
        </w:tc>
      </w:tr>
      <w:tr w:rsidR="00CB24F6" w:rsidTr="006656FB">
        <w:trPr>
          <w:trHeight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92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1 03020000 050000110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74" w:lineRule="exact"/>
              <w:ind w:hanging="19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CB24F6" w:rsidTr="006656FB">
        <w:trPr>
          <w:trHeight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92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10501040020000110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74" w:lineRule="exact"/>
              <w:ind w:hanging="19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Налог, взимаемый в виде стоимости патента в связи с применением упрощенной системы 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Pr="00B7499C" w:rsidRDefault="00CB24F6" w:rsidP="006656F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CB24F6" w:rsidTr="006656FB">
        <w:trPr>
          <w:trHeight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10502000020000110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6656FB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Pr="00B7499C" w:rsidRDefault="00CB24F6" w:rsidP="006656F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4907,0</w:t>
            </w:r>
          </w:p>
        </w:tc>
      </w:tr>
      <w:tr w:rsidR="00CB24F6" w:rsidTr="006656FB">
        <w:trPr>
          <w:trHeight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1 050300001 0000 110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6656FB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</w:t>
            </w:r>
          </w:p>
        </w:tc>
      </w:tr>
      <w:tr w:rsidR="00CB24F6" w:rsidTr="006656FB">
        <w:trPr>
          <w:trHeight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1 08 00000000000 110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1006,0</w:t>
            </w:r>
          </w:p>
        </w:tc>
      </w:tr>
      <w:tr w:rsidR="00CB24F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665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3298,5</w:t>
            </w:r>
          </w:p>
        </w:tc>
      </w:tr>
      <w:tr w:rsidR="00CB24F6" w:rsidTr="006656FB">
        <w:trPr>
          <w:trHeight w:val="25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1 1105011000000120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74" w:lineRule="exact"/>
              <w:ind w:hanging="43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Арендная    плата    и    поступления   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продажи права на заключение договоров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аренды           земельных           участков,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государственная       собственность       на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которые не разграничена, расположенных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    границах    городских    округов    (за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исключением      земельных      участков,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предназначенных для целей жилищного </w:t>
            </w:r>
            <w:r>
              <w:rPr>
                <w:color w:val="000000"/>
                <w:spacing w:val="-11"/>
                <w:sz w:val="24"/>
                <w:szCs w:val="24"/>
              </w:rPr>
              <w:t>строительства)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5D0D7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0D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2061,5</w:t>
            </w:r>
          </w:p>
        </w:tc>
      </w:tr>
      <w:tr w:rsidR="005D0D76" w:rsidTr="006656FB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D76" w:rsidRDefault="005D0D76" w:rsidP="00923FDF">
            <w:pPr>
              <w:shd w:val="clear" w:color="auto" w:fill="FFFFFF"/>
              <w:ind w:left="230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D76" w:rsidRDefault="005D0D76" w:rsidP="00923FDF">
            <w:pPr>
              <w:shd w:val="clear" w:color="auto" w:fill="FFFFFF"/>
              <w:spacing w:line="274" w:lineRule="exact"/>
              <w:ind w:firstLine="43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Доходы от сдачи в аренду имущества находящейся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D76" w:rsidRDefault="005D0D76" w:rsidP="00923FDF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D76" w:rsidRDefault="005D0D76" w:rsidP="00923FDF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</w:p>
        </w:tc>
      </w:tr>
      <w:tr w:rsidR="00CB24F6" w:rsidTr="002C5788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1 120100001 0000 120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74" w:lineRule="exact"/>
              <w:ind w:firstLine="43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Плата   за   негативное   воздействие   на </w:t>
            </w:r>
            <w:r>
              <w:rPr>
                <w:color w:val="000000"/>
                <w:spacing w:val="-12"/>
                <w:sz w:val="24"/>
                <w:szCs w:val="24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2C5788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  <w:p w:rsidR="005D0D76" w:rsidRDefault="005D0D76" w:rsidP="002C5788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2C5788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2C578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</w:tr>
      <w:tr w:rsidR="00CB24F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5D0D7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ind w:left="211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76" w:rsidRDefault="005D0D76" w:rsidP="00923FD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B24F6" w:rsidTr="006656FB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101529,1</w:t>
            </w:r>
          </w:p>
        </w:tc>
      </w:tr>
      <w:tr w:rsidR="00CB24F6" w:rsidTr="006656FB">
        <w:trPr>
          <w:trHeight w:val="11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spacing w:line="278" w:lineRule="exact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БЕЗВОЗМЕЗДНЫЕ ПОСТУПЛЕНИЯ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ДРУГИХ  БЮДЖЕТОВ  БЮДЖЕТНОЙ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СИСТЕМЫ                     РОССИЙСКОЙ </w:t>
            </w:r>
            <w:r>
              <w:rPr>
                <w:color w:val="000000"/>
                <w:spacing w:val="-14"/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101529,1</w:t>
            </w:r>
          </w:p>
        </w:tc>
      </w:tr>
      <w:tr w:rsidR="00CB24F6" w:rsidTr="006656FB">
        <w:trPr>
          <w:trHeight w:val="8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90120201001050000151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Дотации     бюджетам     муниципальных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районов     на     выравнивание     уровня </w:t>
            </w:r>
            <w:r>
              <w:rPr>
                <w:color w:val="000000"/>
                <w:spacing w:val="-12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6783,0</w:t>
            </w:r>
          </w:p>
        </w:tc>
      </w:tr>
      <w:tr w:rsidR="00CB24F6" w:rsidTr="006656FB">
        <w:trPr>
          <w:trHeight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ind w:right="2011"/>
              <w:jc w:val="both"/>
              <w:rPr>
                <w:b/>
                <w:sz w:val="24"/>
                <w:szCs w:val="24"/>
              </w:rPr>
            </w:pPr>
            <w:r w:rsidRPr="002051CE">
              <w:rPr>
                <w:b/>
                <w:color w:val="000000"/>
                <w:spacing w:val="-2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B23415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167018,3</w:t>
            </w:r>
          </w:p>
          <w:p w:rsidR="00B23415" w:rsidRPr="002051CE" w:rsidRDefault="00B23415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051CE">
              <w:rPr>
                <w:b/>
                <w:sz w:val="24"/>
                <w:szCs w:val="24"/>
              </w:rPr>
              <w:t>146243,4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163851,1</w:t>
            </w:r>
          </w:p>
          <w:p w:rsidR="00CB24F6" w:rsidRPr="002051CE" w:rsidRDefault="00CB24F6" w:rsidP="00923FD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CB24F6" w:rsidRDefault="00CB24F6" w:rsidP="00CB24F6">
      <w:pPr>
        <w:jc w:val="center"/>
        <w:rPr>
          <w:b/>
          <w:sz w:val="24"/>
          <w:szCs w:val="24"/>
        </w:rPr>
      </w:pPr>
    </w:p>
    <w:p w:rsidR="00CB24F6" w:rsidRDefault="00CB24F6" w:rsidP="00CB2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  распределения бюджетных ассигнований на 2015год и плановый период 2016 2017 годы по разделам и подразделам классификации расходов районного бюджета</w:t>
      </w:r>
    </w:p>
    <w:p w:rsidR="00CB24F6" w:rsidRDefault="00CB24F6" w:rsidP="00CB24F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8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992"/>
        <w:gridCol w:w="851"/>
        <w:gridCol w:w="1417"/>
        <w:gridCol w:w="1276"/>
        <w:gridCol w:w="1276"/>
      </w:tblGrid>
      <w:tr w:rsidR="006656FB" w:rsidTr="00AB0313">
        <w:trPr>
          <w:trHeight w:val="142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699"/>
              <w:rPr>
                <w:color w:val="000000"/>
                <w:spacing w:val="3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699"/>
              <w:rPr>
                <w:color w:val="000000"/>
                <w:spacing w:val="3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699"/>
              <w:rPr>
                <w:color w:val="000000"/>
                <w:spacing w:val="3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699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spacing w:line="259" w:lineRule="exact"/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spacing w:line="259" w:lineRule="exact"/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spacing w:line="259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Прогноз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на 2015 </w:t>
            </w:r>
            <w:r>
              <w:rPr>
                <w:color w:val="000000"/>
                <w:spacing w:val="-8"/>
                <w:sz w:val="24"/>
                <w:szCs w:val="24"/>
              </w:rPr>
              <w:t>год</w:t>
            </w:r>
          </w:p>
          <w:p w:rsidR="00CB24F6" w:rsidRDefault="00CB24F6" w:rsidP="00923FDF">
            <w:pPr>
              <w:shd w:val="clear" w:color="auto" w:fill="FFFFFF"/>
              <w:ind w:left="98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4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Плановый период</w:t>
            </w:r>
          </w:p>
        </w:tc>
      </w:tr>
      <w:tr w:rsidR="006656FB" w:rsidTr="00AB0313">
        <w:trPr>
          <w:trHeight w:val="436"/>
        </w:trPr>
        <w:tc>
          <w:tcPr>
            <w:tcW w:w="4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4F6" w:rsidRDefault="00CB24F6" w:rsidP="00923FD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2017 год</w:t>
            </w:r>
          </w:p>
        </w:tc>
      </w:tr>
      <w:tr w:rsidR="006656FB" w:rsidTr="00AB0313">
        <w:trPr>
          <w:trHeight w:val="50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ind w:left="96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ind w:left="55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ind w:lef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4F6" w:rsidRDefault="00CB24F6" w:rsidP="00923FDF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17897,6</w:t>
            </w:r>
          </w:p>
        </w:tc>
      </w:tr>
      <w:tr w:rsidR="006656FB" w:rsidTr="00AB0313">
        <w:trPr>
          <w:trHeight w:val="105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Функционирование    высшего    должностного    лица    субъектов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r w:rsidRPr="004271BE">
              <w:rPr>
                <w:sz w:val="24"/>
                <w:szCs w:val="24"/>
              </w:rPr>
              <w:t>1113,0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r w:rsidRPr="004271BE">
              <w:rPr>
                <w:sz w:val="24"/>
                <w:szCs w:val="24"/>
              </w:rPr>
              <w:t>1113,0</w:t>
            </w:r>
          </w:p>
        </w:tc>
      </w:tr>
      <w:tr w:rsidR="006656FB" w:rsidTr="00AB0313">
        <w:trPr>
          <w:trHeight w:val="107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государственной      власти      и      представительных      органов </w:t>
            </w:r>
            <w:r>
              <w:rPr>
                <w:color w:val="000000"/>
                <w:spacing w:val="-6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r w:rsidRPr="002E7C34">
              <w:rPr>
                <w:sz w:val="24"/>
                <w:szCs w:val="24"/>
              </w:rPr>
              <w:t>423,3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rPr>
                <w:sz w:val="24"/>
                <w:szCs w:val="24"/>
              </w:rPr>
            </w:pPr>
          </w:p>
          <w:p w:rsidR="00CB24F6" w:rsidRDefault="00CB24F6" w:rsidP="00923FDF">
            <w:r w:rsidRPr="002E7C34">
              <w:rPr>
                <w:sz w:val="24"/>
                <w:szCs w:val="24"/>
              </w:rPr>
              <w:t>423,3</w:t>
            </w:r>
          </w:p>
        </w:tc>
      </w:tr>
      <w:tr w:rsidR="006656FB" w:rsidTr="002C5788">
        <w:trPr>
          <w:trHeight w:val="106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5D0D76" w:rsidP="00923FDF">
            <w:pPr>
              <w:shd w:val="clear" w:color="auto" w:fill="FFFFFF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Pr="002C5788" w:rsidRDefault="00CB24F6" w:rsidP="002C5788">
            <w:pPr>
              <w:jc w:val="center"/>
              <w:rPr>
                <w:sz w:val="24"/>
                <w:szCs w:val="24"/>
              </w:rPr>
            </w:pPr>
          </w:p>
          <w:p w:rsidR="00CB24F6" w:rsidRPr="002C5788" w:rsidRDefault="00CB24F6" w:rsidP="002C5788">
            <w:pPr>
              <w:jc w:val="center"/>
              <w:rPr>
                <w:sz w:val="24"/>
                <w:szCs w:val="24"/>
              </w:rPr>
            </w:pPr>
            <w:r w:rsidRPr="002C5788">
              <w:rPr>
                <w:sz w:val="24"/>
                <w:szCs w:val="24"/>
              </w:rPr>
              <w:t>11315,4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Pr="002C5788" w:rsidRDefault="00CB24F6" w:rsidP="002C5788">
            <w:pPr>
              <w:jc w:val="center"/>
              <w:rPr>
                <w:sz w:val="24"/>
                <w:szCs w:val="24"/>
              </w:rPr>
            </w:pPr>
          </w:p>
          <w:p w:rsidR="00CB24F6" w:rsidRPr="002C5788" w:rsidRDefault="00CB24F6" w:rsidP="002C5788">
            <w:pPr>
              <w:jc w:val="center"/>
              <w:rPr>
                <w:sz w:val="24"/>
                <w:szCs w:val="24"/>
              </w:rPr>
            </w:pPr>
            <w:r w:rsidRPr="002C5788">
              <w:rPr>
                <w:sz w:val="24"/>
                <w:szCs w:val="24"/>
              </w:rPr>
              <w:t>11315,4</w:t>
            </w:r>
          </w:p>
        </w:tc>
      </w:tr>
      <w:tr w:rsidR="006656FB" w:rsidTr="002C5788">
        <w:trPr>
          <w:trHeight w:val="51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5D0D76" w:rsidP="00923FD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788" w:rsidRDefault="002C5788" w:rsidP="002C5788">
            <w:pPr>
              <w:jc w:val="center"/>
              <w:rPr>
                <w:sz w:val="24"/>
                <w:szCs w:val="24"/>
              </w:rPr>
            </w:pPr>
          </w:p>
          <w:p w:rsidR="00CB24F6" w:rsidRDefault="00CB24F6" w:rsidP="002C5788">
            <w:pPr>
              <w:jc w:val="center"/>
            </w:pPr>
            <w:r w:rsidRPr="00481DCB">
              <w:rPr>
                <w:sz w:val="24"/>
                <w:szCs w:val="24"/>
              </w:rPr>
              <w:t>3586,9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788" w:rsidRDefault="002C5788" w:rsidP="002C5788">
            <w:pPr>
              <w:jc w:val="center"/>
              <w:rPr>
                <w:sz w:val="24"/>
                <w:szCs w:val="24"/>
              </w:rPr>
            </w:pPr>
          </w:p>
          <w:p w:rsidR="00CB24F6" w:rsidRDefault="00CB24F6" w:rsidP="002C5788">
            <w:pPr>
              <w:jc w:val="center"/>
            </w:pPr>
            <w:r w:rsidRPr="00481DCB">
              <w:rPr>
                <w:sz w:val="24"/>
                <w:szCs w:val="24"/>
              </w:rPr>
              <w:t>3586,9</w:t>
            </w:r>
          </w:p>
        </w:tc>
      </w:tr>
      <w:tr w:rsidR="006656FB" w:rsidTr="00AB0313">
        <w:trPr>
          <w:trHeight w:val="47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56FB" w:rsidTr="00AB0313">
        <w:trPr>
          <w:trHeight w:val="50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923FDF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1359,0</w:t>
            </w:r>
          </w:p>
        </w:tc>
      </w:tr>
      <w:tr w:rsidR="006656FB" w:rsidTr="00AB0313">
        <w:trPr>
          <w:trHeight w:val="41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5D0D76" w:rsidP="00923FDF">
            <w:pPr>
              <w:shd w:val="clear" w:color="auto" w:fill="FFFFFF"/>
              <w:ind w:left="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2C5788" w:rsidP="00923FDF">
            <w:pPr>
              <w:shd w:val="clear" w:color="auto" w:fill="FFFFFF"/>
              <w:ind w:left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2C5788" w:rsidP="00923FDF">
            <w:pPr>
              <w:shd w:val="clear" w:color="auto" w:fill="FFFFFF"/>
              <w:ind w:left="1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8470,0</w:t>
            </w:r>
          </w:p>
        </w:tc>
      </w:tr>
      <w:tr w:rsidR="006656FB" w:rsidTr="00AB0313">
        <w:trPr>
          <w:trHeight w:val="25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</w:tr>
      <w:tr w:rsidR="006656FB" w:rsidTr="00AB0313">
        <w:trPr>
          <w:trHeight w:val="35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6656FB" w:rsidTr="00AB0313">
        <w:trPr>
          <w:trHeight w:val="33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ind w:left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405B2">
              <w:rPr>
                <w:color w:val="000000"/>
                <w:spacing w:val="-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B405B2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5B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ind w:left="2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B405B2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6656FB" w:rsidTr="00AB0313">
        <w:trPr>
          <w:trHeight w:val="33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6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0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125443,9</w:t>
            </w:r>
          </w:p>
        </w:tc>
      </w:tr>
      <w:tr w:rsidR="006656FB" w:rsidTr="00AB0313">
        <w:trPr>
          <w:trHeight w:val="3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</w:t>
            </w:r>
          </w:p>
        </w:tc>
      </w:tr>
      <w:tr w:rsidR="006656FB" w:rsidTr="00AB0313">
        <w:trPr>
          <w:trHeight w:val="31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3" w:right="-1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101100,0</w:t>
            </w:r>
          </w:p>
        </w:tc>
      </w:tr>
      <w:tr w:rsidR="006656FB" w:rsidTr="00AB0313">
        <w:trPr>
          <w:trHeight w:val="39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7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1055,8</w:t>
            </w:r>
          </w:p>
        </w:tc>
      </w:tr>
      <w:tr w:rsidR="006656FB" w:rsidTr="00AB0313">
        <w:trPr>
          <w:trHeight w:val="25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3488,1</w:t>
            </w:r>
          </w:p>
        </w:tc>
      </w:tr>
      <w:tr w:rsidR="006656FB" w:rsidTr="00AB0313">
        <w:trPr>
          <w:trHeight w:val="25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2564,5</w:t>
            </w:r>
          </w:p>
        </w:tc>
      </w:tr>
      <w:tr w:rsidR="006656FB" w:rsidTr="00AB0313">
        <w:trPr>
          <w:trHeight w:val="5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9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8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</w:t>
            </w:r>
          </w:p>
        </w:tc>
      </w:tr>
      <w:tr w:rsidR="006656FB" w:rsidTr="00AB0313">
        <w:trPr>
          <w:trHeight w:val="6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spacing w:line="250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Другие вопросы в области культуры, кинематографии и средств </w:t>
            </w:r>
            <w:r>
              <w:rPr>
                <w:color w:val="000000"/>
                <w:spacing w:val="-6"/>
                <w:sz w:val="24"/>
                <w:szCs w:val="24"/>
              </w:rPr>
              <w:t>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  <w:p w:rsidR="00CB24F6" w:rsidRDefault="00CB24F6" w:rsidP="00923FD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4F6" w:rsidRDefault="00CB24F6" w:rsidP="00923FDF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1165,5</w:t>
            </w:r>
          </w:p>
        </w:tc>
      </w:tr>
      <w:tr w:rsidR="006656FB" w:rsidTr="00AB0313">
        <w:trPr>
          <w:trHeight w:val="34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B23415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9051,2</w:t>
            </w:r>
          </w:p>
        </w:tc>
      </w:tr>
      <w:tr w:rsidR="006656FB" w:rsidTr="00AB0313">
        <w:trPr>
          <w:trHeight w:val="34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</w:tr>
      <w:tr w:rsidR="006656FB" w:rsidTr="00AB0313">
        <w:trPr>
          <w:trHeight w:val="34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6656FB" w:rsidTr="00AB0313">
        <w:trPr>
          <w:trHeight w:val="3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051CE">
              <w:rPr>
                <w:color w:val="000000"/>
                <w:spacing w:val="-3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1CE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1CE">
              <w:rPr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1CE">
              <w:rPr>
                <w:sz w:val="24"/>
                <w:szCs w:val="24"/>
              </w:rPr>
              <w:t>5018,8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1CE">
              <w:rPr>
                <w:sz w:val="24"/>
                <w:szCs w:val="24"/>
              </w:rPr>
              <w:t>5360,1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1CE">
              <w:rPr>
                <w:sz w:val="24"/>
                <w:szCs w:val="24"/>
              </w:rPr>
              <w:t>5671,3</w:t>
            </w:r>
          </w:p>
        </w:tc>
      </w:tr>
      <w:tr w:rsidR="006656FB" w:rsidTr="00AB0313">
        <w:trPr>
          <w:trHeight w:val="3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051CE">
              <w:rPr>
                <w:color w:val="000000"/>
                <w:spacing w:val="-3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</w:tr>
      <w:tr w:rsidR="006656FB" w:rsidTr="00AB0313">
        <w:trPr>
          <w:trHeight w:val="3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656FB" w:rsidTr="00AB0313">
        <w:trPr>
          <w:trHeight w:val="33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Default="00CB24F6" w:rsidP="00923F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6656FB" w:rsidRPr="002051CE" w:rsidTr="00AB0313">
        <w:trPr>
          <w:trHeight w:val="39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051CE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6704,3</w:t>
            </w:r>
          </w:p>
        </w:tc>
      </w:tr>
      <w:tr w:rsidR="006656FB" w:rsidRPr="002051CE" w:rsidTr="00AB0313">
        <w:trPr>
          <w:trHeight w:val="39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051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169278,3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163993,4</w:t>
            </w:r>
          </w:p>
        </w:tc>
      </w:tr>
      <w:tr w:rsidR="006656FB" w:rsidRPr="002051CE" w:rsidTr="00AB0313">
        <w:trPr>
          <w:trHeight w:val="40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051CE">
              <w:rPr>
                <w:b/>
                <w:sz w:val="24"/>
                <w:szCs w:val="24"/>
              </w:rPr>
              <w:t>(-) дефицит</w:t>
            </w:r>
            <w:proofErr w:type="gramStart"/>
            <w:r w:rsidRPr="002051CE">
              <w:rPr>
                <w:b/>
                <w:sz w:val="24"/>
                <w:szCs w:val="24"/>
              </w:rPr>
              <w:t xml:space="preserve">     ( + )</w:t>
            </w:r>
            <w:proofErr w:type="gramEnd"/>
            <w:r w:rsidRPr="002051CE">
              <w:rPr>
                <w:b/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B234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23415">
              <w:rPr>
                <w:b/>
                <w:sz w:val="24"/>
                <w:szCs w:val="24"/>
              </w:rPr>
              <w:t>2260,0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F6" w:rsidRPr="002051CE" w:rsidRDefault="00CB24F6" w:rsidP="00923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-142,3</w:t>
            </w:r>
          </w:p>
        </w:tc>
      </w:tr>
    </w:tbl>
    <w:p w:rsidR="00CB24F6" w:rsidRPr="002051CE" w:rsidRDefault="00CB24F6" w:rsidP="00CB24F6">
      <w:pPr>
        <w:ind w:firstLine="840"/>
        <w:rPr>
          <w:b/>
        </w:rPr>
      </w:pPr>
    </w:p>
    <w:p w:rsidR="00CB24F6" w:rsidRPr="002051CE" w:rsidRDefault="00CB24F6" w:rsidP="00CB24F6">
      <w:pPr>
        <w:ind w:left="360"/>
        <w:jc w:val="both"/>
        <w:rPr>
          <w:b/>
        </w:rPr>
      </w:pPr>
    </w:p>
    <w:p w:rsidR="00CB24F6" w:rsidRPr="002051CE" w:rsidRDefault="00CB24F6" w:rsidP="00CB24F6">
      <w:pPr>
        <w:rPr>
          <w:b/>
        </w:rPr>
      </w:pPr>
    </w:p>
    <w:p w:rsidR="00CB24F6" w:rsidRPr="00DA25E5" w:rsidRDefault="00CB24F6" w:rsidP="00CB24F6"/>
    <w:sectPr w:rsidR="00CB24F6" w:rsidRPr="00DA25E5" w:rsidSect="006656FB">
      <w:pgSz w:w="11906" w:h="16838"/>
      <w:pgMar w:top="907" w:right="51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AA"/>
    <w:rsid w:val="002C5788"/>
    <w:rsid w:val="00596545"/>
    <w:rsid w:val="005D0D76"/>
    <w:rsid w:val="006656FB"/>
    <w:rsid w:val="008A4E4C"/>
    <w:rsid w:val="008F2F55"/>
    <w:rsid w:val="00AB0313"/>
    <w:rsid w:val="00B23415"/>
    <w:rsid w:val="00B75CE3"/>
    <w:rsid w:val="00C27124"/>
    <w:rsid w:val="00CB24F6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B24F6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24F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rsid w:val="00CB24F6"/>
    <w:pPr>
      <w:tabs>
        <w:tab w:val="left" w:pos="2977"/>
      </w:tabs>
      <w:ind w:firstLine="68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6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B24F6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24F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rsid w:val="00CB24F6"/>
    <w:pPr>
      <w:tabs>
        <w:tab w:val="left" w:pos="2977"/>
      </w:tabs>
      <w:ind w:firstLine="68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6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2014-11-21T12:11:00Z</cp:lastPrinted>
  <dcterms:created xsi:type="dcterms:W3CDTF">2014-12-02T14:36:00Z</dcterms:created>
  <dcterms:modified xsi:type="dcterms:W3CDTF">2014-12-02T14:36:00Z</dcterms:modified>
</cp:coreProperties>
</file>