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91" w:rsidRDefault="00EA4691" w:rsidP="00EA4691">
      <w:pPr>
        <w:pStyle w:val="a6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A4691" w:rsidRDefault="00EA4691" w:rsidP="00EA4691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Орловская область</w:t>
      </w:r>
    </w:p>
    <w:p w:rsidR="00EA4691" w:rsidRDefault="00EA4691" w:rsidP="00EA4691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МАЛОАРХАНГЕЛЬСКИЙ район</w:t>
      </w:r>
    </w:p>
    <w:p w:rsidR="00EA4691" w:rsidRDefault="00EA4691" w:rsidP="00EA4691">
      <w:pPr>
        <w:spacing w:line="360" w:lineRule="auto"/>
        <w:jc w:val="center"/>
        <w:rPr>
          <w:rFonts w:ascii="Times New Roman" w:hAnsi="Times New Roman"/>
          <w:b/>
          <w:caps/>
          <w:sz w:val="26"/>
        </w:rPr>
      </w:pPr>
      <w:r>
        <w:rPr>
          <w:rFonts w:ascii="Times New Roman" w:hAnsi="Times New Roman"/>
          <w:b/>
          <w:caps/>
          <w:sz w:val="26"/>
        </w:rPr>
        <w:t>Дубовицкий сельский Совет народных депутатов</w:t>
      </w:r>
    </w:p>
    <w:p w:rsidR="00EA4691" w:rsidRDefault="00EA4691" w:rsidP="00EA4691">
      <w:pPr>
        <w:rPr>
          <w:rFonts w:ascii="Times New Roman" w:hAnsi="Times New Roman"/>
          <w:b/>
          <w:caps/>
          <w:sz w:val="28"/>
        </w:rPr>
      </w:pPr>
    </w:p>
    <w:p w:rsidR="00EA4691" w:rsidRDefault="00EA4691" w:rsidP="00EA4691">
      <w:pPr>
        <w:pStyle w:val="1"/>
        <w:numPr>
          <w:ilvl w:val="0"/>
          <w:numId w:val="1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EA4691" w:rsidRDefault="00EA4691" w:rsidP="00EA4691">
      <w:pPr>
        <w:jc w:val="center"/>
        <w:rPr>
          <w:b/>
          <w:caps/>
          <w:sz w:val="32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EA4691" w:rsidTr="00EA4691">
        <w:tc>
          <w:tcPr>
            <w:tcW w:w="5353" w:type="dxa"/>
            <w:hideMark/>
          </w:tcPr>
          <w:p w:rsidR="00EA4691" w:rsidRDefault="00EA469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О</w:t>
            </w:r>
            <w:r>
              <w:rPr>
                <w:rFonts w:ascii="Times New Roman" w:hAnsi="Times New Roman"/>
              </w:rPr>
              <w:t>т «20 » марта  2018 года</w:t>
            </w:r>
          </w:p>
          <w:p w:rsidR="00EA4691" w:rsidRDefault="00EA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Дубовик</w:t>
            </w:r>
          </w:p>
        </w:tc>
        <w:tc>
          <w:tcPr>
            <w:tcW w:w="4253" w:type="dxa"/>
            <w:hideMark/>
          </w:tcPr>
          <w:p w:rsidR="00EA4691" w:rsidRDefault="00EA4691">
            <w:pPr>
              <w:snapToGrid w:val="0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№ 14/75-СС</w:t>
            </w:r>
          </w:p>
        </w:tc>
      </w:tr>
      <w:tr w:rsidR="00EA4691" w:rsidTr="00EA4691">
        <w:tc>
          <w:tcPr>
            <w:tcW w:w="5353" w:type="dxa"/>
          </w:tcPr>
          <w:p w:rsidR="00EA4691" w:rsidRDefault="00EA4691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  <w:hideMark/>
          </w:tcPr>
          <w:p w:rsidR="00EA4691" w:rsidRDefault="00EA4691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 14 заседании сельского Совета народных депутатов</w:t>
            </w:r>
          </w:p>
        </w:tc>
      </w:tr>
    </w:tbl>
    <w:p w:rsidR="00EA4691" w:rsidRDefault="00EA4691" w:rsidP="00EA4691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right"/>
        <w:rPr>
          <w:b w:val="0"/>
          <w:bCs w:val="0"/>
          <w:i w:val="0"/>
          <w:iCs w:val="0"/>
          <w:color w:val="000000"/>
          <w:sz w:val="28"/>
          <w:szCs w:val="28"/>
          <w:lang w:eastAsia="en-US" w:bidi="en-US"/>
        </w:rPr>
      </w:pPr>
    </w:p>
    <w:p w:rsidR="00EA4691" w:rsidRDefault="00EA4691" w:rsidP="00EA4691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b w:val="0"/>
          <w:bCs w:val="0"/>
          <w:i w:val="0"/>
          <w:iCs w:val="0"/>
          <w:color w:val="000000"/>
          <w:sz w:val="28"/>
          <w:szCs w:val="28"/>
          <w:lang w:eastAsia="en-US" w:bidi="en-US"/>
        </w:rPr>
      </w:pPr>
    </w:p>
    <w:p w:rsidR="00EA4691" w:rsidRDefault="00EA4691" w:rsidP="00EA469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EA4691" w:rsidRDefault="00EA4691" w:rsidP="00EA469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бюджетном процессе в Дубовицком сельском поселении» </w:t>
      </w:r>
    </w:p>
    <w:p w:rsidR="00EA4691" w:rsidRDefault="00EA4691" w:rsidP="00EA4691">
      <w:pPr>
        <w:ind w:firstLine="709"/>
        <w:rPr>
          <w:rFonts w:ascii="Times New Roman" w:hAnsi="Times New Roman"/>
          <w:sz w:val="28"/>
          <w:szCs w:val="28"/>
        </w:rPr>
      </w:pP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приведения нормативных правовых актов в соответствие с действующим законодательством  Дубовицкий сельский Совет народных депутатов РЕШИЛ: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 изменения в Положение «О бюджетном процессе в Дубовицком сельском поселении», утвержденное решением Дубовицкого сельского Совета народных депутатов от 13 октября 2010 года </w:t>
      </w:r>
      <w:r>
        <w:rPr>
          <w:rFonts w:ascii="Times New Roman" w:hAnsi="Times New Roman"/>
          <w:caps/>
          <w:sz w:val="28"/>
          <w:szCs w:val="28"/>
        </w:rPr>
        <w:t>30/185-СС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«О бюджетном процессе в Дубовицком сельском поселении»: 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статье 11: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пункт 3 изложить в следующей редакции: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 Муниципальное задание на оказание  муниципальных услуг (выполнение работ) муниципальными учреждениями формируется в порядке, установленном    администрацией поселения, на срок до трех лет (с возможным уточнением при составлении проекта бюджета).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задание в части  муниципальных услуг, оказываемых  муниципальными учреждениями физическим лицам, формируется в соответствии с общероссийскими базовыми (отраслевыми) перечнями (классификаторами)  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вправе формировать  муниципальное задание на оказание  муниципальных услуг и выполнение работ  муниципальными учреждениями также в соответствии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 муниципальными правовыми актами, в том числе при осуществлении переданных им </w:t>
      </w:r>
      <w:r>
        <w:rPr>
          <w:rFonts w:ascii="Times New Roman" w:hAnsi="Times New Roman"/>
          <w:sz w:val="28"/>
          <w:szCs w:val="28"/>
        </w:rPr>
        <w:lastRenderedPageBreak/>
        <w:t xml:space="preserve">полномочий Российской Федерации и полномочий по предметам совместного ведения Российской Федерации и субъектов Российской Федерации. 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формируется для бюджетных и автономных учреждений, а также казенных учреждений, определенных в соответствии с решением органа местного самоуправления, осуществляющего бюджетные полномочия главного распорядителя бюджетных средств.»;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четвертый подпункта 2 пункта 5 дополнить словами «(с учетом допустимых (возможных) отклонений), в случае, если муниципальное задание является невыполненным»;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дополнить пунктом 6 следующего содержания: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Муниципальное задание является невыполненным в случае не достижения (превышения допустимого (возможного) отклонения) показателей  муниципального задания, характеризующих объем оказываемых  муниципальных услуг (выполняемых работ), а также показателей муниципального задания, характеризующих качество оказываемых  муниципальных услуг (выполняемых работ), если такие показатели установлены в  муниципальном задании.»;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3 статьи 14 дополнить абзацем следующего содержания: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«Муниципальные заказчики вправе заключать муниципальные контракты в период отзыва лимитов бюджетных обязательств в целях их приведения в соответствие с  решением о бюджете в размере, не превышающем объема принимаемых бюджетных обязательств, поставленных на учет в порядке, установленном финансовым органом.»;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абзац первый части 3 статьи 16 изложить в следующей редакции: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о бюджете.»;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47: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пункт 4 изложить в следующей редакции:</w:t>
      </w:r>
    </w:p>
    <w:p w:rsidR="00EA4691" w:rsidRDefault="00EA4691" w:rsidP="00EA4691">
      <w:pPr>
        <w:widowControl/>
        <w:suppressAutoHyphens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пункт 6 изложить в следующей редакции:</w:t>
      </w:r>
    </w:p>
    <w:p w:rsidR="00EA4691" w:rsidRDefault="00EA4691" w:rsidP="00EA4691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государственной корпорации "Банк развития и внешнеэкономической деятельности (Внешэкономбанк)", а также средств по другим операциям по управлению остатками средств на едином счете бюджета.».</w:t>
      </w:r>
    </w:p>
    <w:p w:rsidR="00EA4691" w:rsidRDefault="00EA4691" w:rsidP="00EA469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решение.</w:t>
      </w:r>
    </w:p>
    <w:p w:rsidR="00EA4691" w:rsidRDefault="00EA4691" w:rsidP="00EA4691">
      <w:pPr>
        <w:rPr>
          <w:lang w:eastAsia="en-US" w:bidi="en-US"/>
        </w:rPr>
      </w:pPr>
    </w:p>
    <w:p w:rsidR="00EA4691" w:rsidRDefault="00EA4691" w:rsidP="00EA4691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A4691" w:rsidRDefault="00EA4691" w:rsidP="00EA4691">
      <w:pPr>
        <w:spacing w:line="100" w:lineRule="atLeast"/>
        <w:rPr>
          <w:rFonts w:ascii="Times New Roman" w:hAnsi="Times New Roman"/>
          <w:sz w:val="28"/>
          <w:szCs w:val="28"/>
        </w:rPr>
      </w:pPr>
    </w:p>
    <w:p w:rsidR="00EA4691" w:rsidRDefault="00EA4691" w:rsidP="00EA4691">
      <w:pPr>
        <w:pStyle w:val="4"/>
        <w:numPr>
          <w:ilvl w:val="3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Глава Дубовицкого                                                 </w:t>
      </w:r>
    </w:p>
    <w:p w:rsidR="00EA4691" w:rsidRDefault="00EA4691" w:rsidP="00EA46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сельского поселения                                                  В.И. Абиссонов </w:t>
      </w:r>
    </w:p>
    <w:p w:rsidR="00EA4691" w:rsidRDefault="00EA4691" w:rsidP="00EA46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EA4691" w:rsidRDefault="00EA4691" w:rsidP="00EA4691">
      <w:pPr>
        <w:jc w:val="center"/>
      </w:pPr>
    </w:p>
    <w:p w:rsidR="003745A4" w:rsidRDefault="003745A4"/>
    <w:sectPr w:rsidR="003745A4" w:rsidSect="0037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A4691"/>
    <w:rsid w:val="003745A4"/>
    <w:rsid w:val="00EA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91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EA4691"/>
    <w:pPr>
      <w:keepNext/>
      <w:numPr>
        <w:numId w:val="2"/>
      </w:numPr>
      <w:jc w:val="center"/>
      <w:outlineLvl w:val="0"/>
    </w:pPr>
    <w:rPr>
      <w:b/>
      <w:cap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EA4691"/>
    <w:pPr>
      <w:keepNext/>
      <w:numPr>
        <w:ilvl w:val="3"/>
        <w:numId w:val="2"/>
      </w:numPr>
      <w:spacing w:line="100" w:lineRule="atLeast"/>
      <w:ind w:left="1276"/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EA4691"/>
    <w:pPr>
      <w:widowControl/>
      <w:numPr>
        <w:ilvl w:val="4"/>
        <w:numId w:val="2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691"/>
    <w:rPr>
      <w:rFonts w:ascii="Arial" w:eastAsia="Lucida Sans Unicode" w:hAnsi="Arial" w:cs="Tahoma"/>
      <w:b/>
      <w:caps/>
      <w:sz w:val="32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semiHidden/>
    <w:rsid w:val="00EA4691"/>
    <w:rPr>
      <w:rFonts w:ascii="Arial" w:eastAsia="Lucida Sans Unicode" w:hAnsi="Arial" w:cs="Tahoma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semiHidden/>
    <w:rsid w:val="00EA4691"/>
    <w:rPr>
      <w:rFonts w:ascii="Times New Roman" w:eastAsia="Lucida Sans Unicode" w:hAnsi="Times New Roman" w:cs="Tahoma"/>
      <w:b/>
      <w:bCs/>
      <w:i/>
      <w:iCs/>
      <w:sz w:val="26"/>
      <w:szCs w:val="26"/>
      <w:lang w:eastAsia="ru-RU" w:bidi="ru-RU"/>
    </w:rPr>
  </w:style>
  <w:style w:type="paragraph" w:styleId="a3">
    <w:name w:val="Subtitle"/>
    <w:basedOn w:val="a"/>
    <w:next w:val="a4"/>
    <w:link w:val="a5"/>
    <w:qFormat/>
    <w:rsid w:val="00EA4691"/>
    <w:pPr>
      <w:widowControl/>
      <w:spacing w:line="360" w:lineRule="auto"/>
      <w:jc w:val="center"/>
    </w:pPr>
    <w:rPr>
      <w:b/>
      <w:caps/>
      <w:sz w:val="26"/>
    </w:rPr>
  </w:style>
  <w:style w:type="character" w:customStyle="1" w:styleId="a5">
    <w:name w:val="Подзаголовок Знак"/>
    <w:basedOn w:val="a0"/>
    <w:link w:val="a3"/>
    <w:rsid w:val="00EA4691"/>
    <w:rPr>
      <w:rFonts w:ascii="Arial" w:eastAsia="Lucida Sans Unicode" w:hAnsi="Arial" w:cs="Tahoma"/>
      <w:b/>
      <w:caps/>
      <w:sz w:val="26"/>
      <w:szCs w:val="24"/>
      <w:lang w:eastAsia="ru-RU" w:bidi="ru-RU"/>
    </w:rPr>
  </w:style>
  <w:style w:type="paragraph" w:customStyle="1" w:styleId="a6">
    <w:name w:val="Заголовок"/>
    <w:basedOn w:val="a"/>
    <w:next w:val="a3"/>
    <w:rsid w:val="00EA4691"/>
    <w:pPr>
      <w:widowControl/>
      <w:jc w:val="center"/>
    </w:pPr>
    <w:rPr>
      <w:sz w:val="28"/>
    </w:rPr>
  </w:style>
  <w:style w:type="paragraph" w:styleId="a4">
    <w:name w:val="Body Text"/>
    <w:basedOn w:val="a"/>
    <w:link w:val="a7"/>
    <w:uiPriority w:val="99"/>
    <w:semiHidden/>
    <w:unhideWhenUsed/>
    <w:rsid w:val="00EA469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EA4691"/>
    <w:rPr>
      <w:rFonts w:ascii="Arial" w:eastAsia="Lucida Sans Unicode" w:hAnsi="Arial" w:cs="Tahom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2018-08-09T10:37:00Z</dcterms:created>
  <dcterms:modified xsi:type="dcterms:W3CDTF">2018-08-09T10:37:00Z</dcterms:modified>
</cp:coreProperties>
</file>