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7"/>
          <w:szCs w:val="27"/>
          <w:lang w:eastAsia="ru-RU"/>
        </w:rPr>
        <w:t>РОССИЙСКАЯ ФЕДЕРАЦИЯ</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ОРЛОВСКАЯ ОБЛАСТЬ</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МАЛОАРХАНГЕЛЬСКИЙ РАЙОН</w:t>
      </w:r>
    </w:p>
    <w:p w:rsidR="009B2460" w:rsidRPr="009B2460" w:rsidRDefault="00060C39"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 xml:space="preserve">МАЛОАРХАНГЕЛЬСКИЙ ГОРОДСКОЙ </w:t>
      </w:r>
      <w:r w:rsidR="009B2460" w:rsidRPr="009B2460">
        <w:rPr>
          <w:rFonts w:ascii="Times New Roman" w:eastAsia="Times New Roman" w:hAnsi="Times New Roman" w:cs="Times New Roman"/>
          <w:b/>
          <w:bCs/>
          <w:color w:val="000000"/>
          <w:sz w:val="26"/>
          <w:szCs w:val="26"/>
          <w:lang w:eastAsia="ru-RU"/>
        </w:rPr>
        <w:t>СОВЕТ НАРОДНЫХ ДЕПУТАТОВ</w:t>
      </w: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9B2460" w:rsidRPr="009B2460" w:rsidRDefault="009B2460" w:rsidP="009B2460">
      <w:pPr>
        <w:keepNext/>
        <w:spacing w:before="100" w:beforeAutospacing="1" w:after="100" w:afterAutospacing="1" w:line="240" w:lineRule="auto"/>
        <w:contextualSpacing/>
        <w:jc w:val="center"/>
        <w:outlineLvl w:val="0"/>
        <w:rPr>
          <w:rFonts w:ascii="Times New Roman" w:eastAsia="Times New Roman" w:hAnsi="Times New Roman" w:cs="Times New Roman"/>
          <w:b/>
          <w:bCs/>
          <w:kern w:val="36"/>
          <w:sz w:val="32"/>
          <w:szCs w:val="32"/>
          <w:lang w:eastAsia="ru-RU"/>
        </w:rPr>
      </w:pPr>
      <w:r w:rsidRPr="009B2460">
        <w:rPr>
          <w:rFonts w:ascii="Times New Roman" w:eastAsia="Times New Roman" w:hAnsi="Times New Roman" w:cs="Times New Roman"/>
          <w:b/>
          <w:bCs/>
          <w:color w:val="000000"/>
          <w:kern w:val="36"/>
          <w:sz w:val="32"/>
          <w:szCs w:val="32"/>
          <w:lang w:eastAsia="ru-RU"/>
        </w:rPr>
        <w:t>РЕШЕНИЕ</w:t>
      </w:r>
    </w:p>
    <w:p w:rsid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tbl>
      <w:tblPr>
        <w:tblW w:w="9436" w:type="dxa"/>
        <w:tblCellSpacing w:w="0" w:type="dxa"/>
        <w:tblCellMar>
          <w:top w:w="105" w:type="dxa"/>
          <w:left w:w="105" w:type="dxa"/>
          <w:bottom w:w="105" w:type="dxa"/>
          <w:right w:w="105" w:type="dxa"/>
        </w:tblCellMar>
        <w:tblLook w:val="04A0"/>
      </w:tblPr>
      <w:tblGrid>
        <w:gridCol w:w="5208"/>
        <w:gridCol w:w="4228"/>
      </w:tblGrid>
      <w:tr w:rsidR="009B2460" w:rsidRPr="009B2460" w:rsidTr="00386347">
        <w:trPr>
          <w:tblCellSpacing w:w="0" w:type="dxa"/>
        </w:trPr>
        <w:tc>
          <w:tcPr>
            <w:tcW w:w="5208"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От </w:t>
            </w:r>
            <w:r w:rsidR="008561D1">
              <w:rPr>
                <w:rFonts w:ascii="Times New Roman" w:eastAsia="Times New Roman" w:hAnsi="Times New Roman" w:cs="Times New Roman"/>
                <w:color w:val="000000"/>
                <w:sz w:val="24"/>
                <w:szCs w:val="24"/>
                <w:lang w:eastAsia="ru-RU"/>
              </w:rPr>
              <w:t>1 ноября</w:t>
            </w:r>
            <w:r>
              <w:rPr>
                <w:rFonts w:ascii="Times New Roman" w:eastAsia="Times New Roman" w:hAnsi="Times New Roman" w:cs="Times New Roman"/>
                <w:color w:val="000000"/>
                <w:sz w:val="24"/>
                <w:szCs w:val="24"/>
                <w:lang w:eastAsia="ru-RU"/>
              </w:rPr>
              <w:t xml:space="preserve"> </w:t>
            </w:r>
            <w:r w:rsidR="008561D1">
              <w:rPr>
                <w:rFonts w:ascii="Times New Roman" w:eastAsia="Times New Roman" w:hAnsi="Times New Roman" w:cs="Times New Roman"/>
                <w:color w:val="000000"/>
                <w:sz w:val="24"/>
                <w:szCs w:val="24"/>
                <w:lang w:eastAsia="ru-RU"/>
              </w:rPr>
              <w:t>2018</w:t>
            </w:r>
            <w:r w:rsidRPr="009B2460">
              <w:rPr>
                <w:rFonts w:ascii="Times New Roman" w:eastAsia="Times New Roman" w:hAnsi="Times New Roman" w:cs="Times New Roman"/>
                <w:color w:val="000000"/>
                <w:sz w:val="24"/>
                <w:szCs w:val="24"/>
                <w:lang w:eastAsia="ru-RU"/>
              </w:rPr>
              <w:t xml:space="preserve"> г</w:t>
            </w:r>
            <w:r w:rsidR="00022C11">
              <w:rPr>
                <w:rFonts w:ascii="Times New Roman" w:eastAsia="Times New Roman" w:hAnsi="Times New Roman" w:cs="Times New Roman"/>
                <w:color w:val="000000"/>
                <w:sz w:val="24"/>
                <w:szCs w:val="24"/>
                <w:lang w:eastAsia="ru-RU"/>
              </w:rPr>
              <w:t>.</w:t>
            </w:r>
            <w:r w:rsidRPr="009B2460">
              <w:rPr>
                <w:rFonts w:ascii="Times New Roman" w:eastAsia="Times New Roman" w:hAnsi="Times New Roman" w:cs="Times New Roman"/>
                <w:color w:val="000000"/>
                <w:sz w:val="24"/>
                <w:szCs w:val="24"/>
                <w:lang w:eastAsia="ru-RU"/>
              </w:rPr>
              <w:t xml:space="preserve"> </w:t>
            </w:r>
          </w:p>
          <w:p w:rsidR="009B2460" w:rsidRPr="009B2460" w:rsidRDefault="00146BEC" w:rsidP="006F4977">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 Малоархангельск</w:t>
            </w:r>
          </w:p>
        </w:tc>
        <w:tc>
          <w:tcPr>
            <w:tcW w:w="4228" w:type="dxa"/>
            <w:hideMark/>
          </w:tcPr>
          <w:p w:rsidR="009B2460" w:rsidRPr="009B2460" w:rsidRDefault="009B2460" w:rsidP="00F36D05">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 </w:t>
            </w:r>
            <w:r w:rsidR="00F36D05">
              <w:rPr>
                <w:rFonts w:ascii="Times New Roman" w:eastAsia="Times New Roman" w:hAnsi="Times New Roman" w:cs="Times New Roman"/>
                <w:color w:val="000000"/>
                <w:sz w:val="24"/>
                <w:szCs w:val="24"/>
                <w:lang w:eastAsia="ru-RU"/>
              </w:rPr>
              <w:t>27/115</w:t>
            </w:r>
            <w:r w:rsidR="00060C39">
              <w:rPr>
                <w:rFonts w:ascii="Times New Roman" w:eastAsia="Times New Roman" w:hAnsi="Times New Roman" w:cs="Times New Roman"/>
                <w:color w:val="000000"/>
                <w:sz w:val="24"/>
                <w:szCs w:val="24"/>
                <w:lang w:eastAsia="ru-RU"/>
              </w:rPr>
              <w:t>-Г</w:t>
            </w:r>
            <w:r w:rsidRPr="009B2460">
              <w:rPr>
                <w:rFonts w:ascii="Times New Roman" w:eastAsia="Times New Roman" w:hAnsi="Times New Roman" w:cs="Times New Roman"/>
                <w:color w:val="000000"/>
                <w:sz w:val="24"/>
                <w:szCs w:val="24"/>
                <w:lang w:eastAsia="ru-RU"/>
              </w:rPr>
              <w:t>С</w:t>
            </w:r>
          </w:p>
        </w:tc>
      </w:tr>
      <w:tr w:rsidR="009B2460" w:rsidRPr="009B2460" w:rsidTr="00386347">
        <w:trPr>
          <w:trHeight w:val="713"/>
          <w:tblCellSpacing w:w="0" w:type="dxa"/>
        </w:trPr>
        <w:tc>
          <w:tcPr>
            <w:tcW w:w="5208"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119" w:line="240" w:lineRule="auto"/>
              <w:jc w:val="center"/>
              <w:rPr>
                <w:rFonts w:ascii="Times New Roman" w:eastAsia="Times New Roman" w:hAnsi="Times New Roman" w:cs="Times New Roman"/>
                <w:sz w:val="24"/>
                <w:szCs w:val="24"/>
                <w:lang w:eastAsia="ru-RU"/>
              </w:rPr>
            </w:pPr>
          </w:p>
        </w:tc>
        <w:tc>
          <w:tcPr>
            <w:tcW w:w="4228" w:type="dxa"/>
            <w:hideMark/>
          </w:tcPr>
          <w:p w:rsidR="009B2460" w:rsidRPr="009B2460" w:rsidRDefault="00060C39" w:rsidP="00386347">
            <w:pPr>
              <w:spacing w:before="100" w:beforeAutospacing="1" w:after="119" w:line="240" w:lineRule="auto"/>
              <w:ind w:left="-105"/>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9B2460" w:rsidRPr="009B2460">
              <w:rPr>
                <w:rFonts w:ascii="Times New Roman" w:eastAsia="Times New Roman" w:hAnsi="Times New Roman" w:cs="Times New Roman"/>
                <w:color w:val="000000"/>
                <w:sz w:val="24"/>
                <w:szCs w:val="24"/>
                <w:lang w:eastAsia="ru-RU"/>
              </w:rPr>
              <w:t xml:space="preserve">ринято на </w:t>
            </w:r>
            <w:r w:rsidR="00386347">
              <w:rPr>
                <w:rFonts w:ascii="Times New Roman" w:eastAsia="Times New Roman" w:hAnsi="Times New Roman" w:cs="Times New Roman"/>
                <w:color w:val="000000"/>
                <w:sz w:val="24"/>
                <w:szCs w:val="24"/>
                <w:lang w:eastAsia="ru-RU"/>
              </w:rPr>
              <w:t>27-ом</w:t>
            </w:r>
            <w:r w:rsidR="009B2460">
              <w:rPr>
                <w:rFonts w:ascii="Times New Roman" w:eastAsia="Times New Roman" w:hAnsi="Times New Roman" w:cs="Times New Roman"/>
                <w:color w:val="000000"/>
                <w:sz w:val="24"/>
                <w:szCs w:val="24"/>
                <w:lang w:eastAsia="ru-RU"/>
              </w:rPr>
              <w:t xml:space="preserve"> </w:t>
            </w:r>
            <w:r w:rsidR="009B2460" w:rsidRPr="009B2460">
              <w:rPr>
                <w:rFonts w:ascii="Times New Roman" w:eastAsia="Times New Roman" w:hAnsi="Times New Roman" w:cs="Times New Roman"/>
                <w:color w:val="000000"/>
                <w:sz w:val="24"/>
                <w:szCs w:val="24"/>
                <w:lang w:eastAsia="ru-RU"/>
              </w:rPr>
              <w:t xml:space="preserve">заседании </w:t>
            </w:r>
            <w:r>
              <w:rPr>
                <w:rFonts w:ascii="Times New Roman" w:eastAsia="Times New Roman" w:hAnsi="Times New Roman" w:cs="Times New Roman"/>
                <w:color w:val="000000"/>
                <w:sz w:val="24"/>
                <w:szCs w:val="24"/>
                <w:lang w:eastAsia="ru-RU"/>
              </w:rPr>
              <w:t xml:space="preserve">городского </w:t>
            </w:r>
            <w:r w:rsidR="009B2460" w:rsidRPr="009B2460">
              <w:rPr>
                <w:rFonts w:ascii="Times New Roman" w:eastAsia="Times New Roman" w:hAnsi="Times New Roman" w:cs="Times New Roman"/>
                <w:color w:val="000000"/>
                <w:sz w:val="24"/>
                <w:szCs w:val="24"/>
                <w:lang w:eastAsia="ru-RU"/>
              </w:rPr>
              <w:t>Совета народных депутатов</w:t>
            </w:r>
          </w:p>
        </w:tc>
      </w:tr>
    </w:tbl>
    <w:p w:rsidR="0069188D" w:rsidRPr="00400D70" w:rsidRDefault="0069188D" w:rsidP="001273CC">
      <w:pPr>
        <w:spacing w:line="240" w:lineRule="auto"/>
        <w:ind w:firstLine="709"/>
        <w:contextualSpacing/>
        <w:jc w:val="both"/>
        <w:rPr>
          <w:rFonts w:ascii="Times New Roman" w:hAnsi="Times New Roman" w:cs="Times New Roman"/>
          <w:sz w:val="24"/>
          <w:szCs w:val="24"/>
        </w:rPr>
      </w:pPr>
      <w:r w:rsidRPr="00400D70">
        <w:rPr>
          <w:rFonts w:ascii="Times New Roman" w:hAnsi="Times New Roman" w:cs="Times New Roman"/>
          <w:sz w:val="24"/>
          <w:szCs w:val="24"/>
        </w:rPr>
        <w:t>О результате публичных слушаний</w:t>
      </w:r>
    </w:p>
    <w:p w:rsidR="0069188D" w:rsidRPr="00400D70" w:rsidRDefault="0069188D" w:rsidP="001273CC">
      <w:pPr>
        <w:spacing w:line="240" w:lineRule="auto"/>
        <w:ind w:firstLine="709"/>
        <w:contextualSpacing/>
        <w:jc w:val="both"/>
        <w:rPr>
          <w:rFonts w:ascii="Times New Roman" w:hAnsi="Times New Roman" w:cs="Times New Roman"/>
          <w:sz w:val="24"/>
          <w:szCs w:val="24"/>
        </w:rPr>
      </w:pPr>
      <w:r w:rsidRPr="00400D70">
        <w:rPr>
          <w:rFonts w:ascii="Times New Roman" w:hAnsi="Times New Roman" w:cs="Times New Roman"/>
          <w:sz w:val="24"/>
          <w:szCs w:val="24"/>
        </w:rPr>
        <w:t>по проекту нормативного правового акта</w:t>
      </w:r>
    </w:p>
    <w:p w:rsidR="0069188D" w:rsidRPr="00400D70" w:rsidRDefault="001273CC" w:rsidP="001273C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городского</w:t>
      </w:r>
      <w:r w:rsidR="0069188D" w:rsidRPr="00400D70">
        <w:rPr>
          <w:rFonts w:ascii="Times New Roman" w:hAnsi="Times New Roman" w:cs="Times New Roman"/>
          <w:sz w:val="24"/>
          <w:szCs w:val="24"/>
        </w:rPr>
        <w:t xml:space="preserve"> Совета народных депутатов</w:t>
      </w:r>
    </w:p>
    <w:p w:rsidR="001273CC" w:rsidRPr="001273CC" w:rsidRDefault="001273CC" w:rsidP="001273CC">
      <w:pPr>
        <w:spacing w:line="240" w:lineRule="auto"/>
        <w:ind w:firstLine="709"/>
        <w:contextualSpacing/>
        <w:rPr>
          <w:rFonts w:ascii="Times New Roman" w:hAnsi="Times New Roman" w:cs="Times New Roman"/>
          <w:sz w:val="24"/>
          <w:szCs w:val="24"/>
        </w:rPr>
      </w:pPr>
      <w:r w:rsidRPr="001273CC">
        <w:rPr>
          <w:rFonts w:ascii="Times New Roman" w:hAnsi="Times New Roman" w:cs="Times New Roman"/>
          <w:sz w:val="24"/>
          <w:szCs w:val="24"/>
        </w:rPr>
        <w:t xml:space="preserve">О внесении изменений </w:t>
      </w:r>
      <w:proofErr w:type="gramStart"/>
      <w:r w:rsidRPr="001273CC">
        <w:rPr>
          <w:rFonts w:ascii="Times New Roman" w:hAnsi="Times New Roman" w:cs="Times New Roman"/>
          <w:sz w:val="24"/>
          <w:szCs w:val="24"/>
        </w:rPr>
        <w:t>в</w:t>
      </w:r>
      <w:proofErr w:type="gramEnd"/>
    </w:p>
    <w:p w:rsidR="001273CC" w:rsidRPr="001273CC" w:rsidRDefault="001273CC" w:rsidP="001273CC">
      <w:pPr>
        <w:spacing w:line="240" w:lineRule="auto"/>
        <w:ind w:firstLine="709"/>
        <w:contextualSpacing/>
        <w:rPr>
          <w:rFonts w:ascii="Times New Roman" w:hAnsi="Times New Roman" w:cs="Times New Roman"/>
          <w:sz w:val="24"/>
          <w:szCs w:val="24"/>
        </w:rPr>
      </w:pPr>
      <w:r w:rsidRPr="001273CC">
        <w:rPr>
          <w:rFonts w:ascii="Times New Roman" w:hAnsi="Times New Roman" w:cs="Times New Roman"/>
          <w:sz w:val="24"/>
          <w:szCs w:val="24"/>
        </w:rPr>
        <w:t xml:space="preserve">«Правила благоустройства города </w:t>
      </w:r>
    </w:p>
    <w:p w:rsidR="001273CC" w:rsidRPr="001273CC" w:rsidRDefault="001273CC" w:rsidP="001273CC">
      <w:pPr>
        <w:spacing w:line="240" w:lineRule="auto"/>
        <w:ind w:firstLine="709"/>
        <w:contextualSpacing/>
        <w:rPr>
          <w:rFonts w:ascii="Times New Roman" w:hAnsi="Times New Roman" w:cs="Times New Roman"/>
          <w:sz w:val="24"/>
          <w:szCs w:val="24"/>
        </w:rPr>
      </w:pPr>
      <w:r w:rsidRPr="001273CC">
        <w:rPr>
          <w:rFonts w:ascii="Times New Roman" w:hAnsi="Times New Roman" w:cs="Times New Roman"/>
          <w:sz w:val="24"/>
          <w:szCs w:val="24"/>
        </w:rPr>
        <w:t>Малоархангельска»</w:t>
      </w:r>
    </w:p>
    <w:p w:rsidR="0069188D" w:rsidRPr="00400D70" w:rsidRDefault="0069188D" w:rsidP="00400D70">
      <w:pPr>
        <w:spacing w:line="240" w:lineRule="auto"/>
        <w:ind w:firstLine="709"/>
        <w:contextualSpacing/>
        <w:jc w:val="both"/>
        <w:rPr>
          <w:rFonts w:ascii="Times New Roman" w:hAnsi="Times New Roman" w:cs="Times New Roman"/>
          <w:sz w:val="24"/>
          <w:szCs w:val="24"/>
        </w:rPr>
      </w:pPr>
    </w:p>
    <w:p w:rsidR="0069188D" w:rsidRPr="00C93C2A" w:rsidRDefault="0069188D" w:rsidP="00C93C2A">
      <w:pPr>
        <w:spacing w:line="240" w:lineRule="auto"/>
        <w:ind w:firstLine="709"/>
        <w:contextualSpacing/>
        <w:jc w:val="both"/>
        <w:rPr>
          <w:rFonts w:ascii="Times New Roman" w:hAnsi="Times New Roman" w:cs="Times New Roman"/>
          <w:sz w:val="24"/>
          <w:szCs w:val="24"/>
        </w:rPr>
      </w:pPr>
      <w:r w:rsidRPr="00C93C2A">
        <w:rPr>
          <w:rFonts w:ascii="Times New Roman" w:hAnsi="Times New Roman" w:cs="Times New Roman"/>
          <w:sz w:val="24"/>
          <w:szCs w:val="24"/>
        </w:rPr>
        <w:t xml:space="preserve">В соответствии с итогами публичных слушаний по проекту нормативного правового акта </w:t>
      </w:r>
      <w:r w:rsidR="00C93C2A" w:rsidRPr="00C93C2A">
        <w:rPr>
          <w:rFonts w:ascii="Times New Roman" w:hAnsi="Times New Roman" w:cs="Times New Roman"/>
          <w:sz w:val="24"/>
          <w:szCs w:val="24"/>
        </w:rPr>
        <w:t>городского</w:t>
      </w:r>
      <w:r w:rsidRPr="00C93C2A">
        <w:rPr>
          <w:rFonts w:ascii="Times New Roman" w:hAnsi="Times New Roman" w:cs="Times New Roman"/>
          <w:sz w:val="24"/>
          <w:szCs w:val="24"/>
        </w:rPr>
        <w:t xml:space="preserve"> Совета народных депутатов </w:t>
      </w:r>
      <w:r w:rsidR="00D03EC8">
        <w:rPr>
          <w:rFonts w:ascii="Times New Roman" w:hAnsi="Times New Roman" w:cs="Times New Roman"/>
          <w:sz w:val="24"/>
          <w:szCs w:val="24"/>
        </w:rPr>
        <w:t>«</w:t>
      </w:r>
      <w:r w:rsidR="00C93C2A" w:rsidRPr="00C93C2A">
        <w:rPr>
          <w:rFonts w:ascii="Times New Roman" w:hAnsi="Times New Roman" w:cs="Times New Roman"/>
          <w:sz w:val="24"/>
          <w:szCs w:val="24"/>
        </w:rPr>
        <w:t>О внесении изменений в «Правила благоустройства города Малоархангельска»</w:t>
      </w:r>
      <w:r w:rsidR="00C93C2A">
        <w:rPr>
          <w:rFonts w:ascii="Times New Roman" w:hAnsi="Times New Roman" w:cs="Times New Roman"/>
          <w:sz w:val="24"/>
          <w:szCs w:val="24"/>
        </w:rPr>
        <w:t xml:space="preserve"> </w:t>
      </w:r>
      <w:r w:rsidRPr="00C93C2A">
        <w:rPr>
          <w:rFonts w:ascii="Times New Roman" w:hAnsi="Times New Roman" w:cs="Times New Roman"/>
          <w:sz w:val="24"/>
          <w:szCs w:val="24"/>
        </w:rPr>
        <w:t xml:space="preserve">Малоархангельский </w:t>
      </w:r>
      <w:r w:rsidR="009B1AFB" w:rsidRPr="00C93C2A">
        <w:rPr>
          <w:rFonts w:ascii="Times New Roman" w:hAnsi="Times New Roman" w:cs="Times New Roman"/>
          <w:sz w:val="24"/>
          <w:szCs w:val="24"/>
        </w:rPr>
        <w:t>городской</w:t>
      </w:r>
      <w:r w:rsidRPr="00C93C2A">
        <w:rPr>
          <w:rFonts w:ascii="Times New Roman" w:hAnsi="Times New Roman" w:cs="Times New Roman"/>
          <w:sz w:val="24"/>
          <w:szCs w:val="24"/>
        </w:rPr>
        <w:t xml:space="preserve"> Совет народных депутатов РЕШИЛ:</w:t>
      </w:r>
    </w:p>
    <w:p w:rsidR="00201D15" w:rsidRDefault="0069188D" w:rsidP="00201D15">
      <w:pPr>
        <w:spacing w:line="240" w:lineRule="auto"/>
        <w:ind w:firstLine="709"/>
        <w:contextualSpacing/>
        <w:jc w:val="both"/>
        <w:rPr>
          <w:rFonts w:ascii="Times New Roman" w:hAnsi="Times New Roman" w:cs="Times New Roman"/>
          <w:sz w:val="24"/>
          <w:szCs w:val="24"/>
        </w:rPr>
      </w:pPr>
      <w:r w:rsidRPr="00400D70">
        <w:rPr>
          <w:rFonts w:ascii="Times New Roman" w:hAnsi="Times New Roman" w:cs="Times New Roman"/>
          <w:sz w:val="24"/>
          <w:szCs w:val="24"/>
        </w:rPr>
        <w:t xml:space="preserve">1. Утвердить итоги публичных слушаний по проекту нормативного правового акта </w:t>
      </w:r>
      <w:r w:rsidR="009B1AFB">
        <w:rPr>
          <w:rFonts w:ascii="Times New Roman" w:hAnsi="Times New Roman" w:cs="Times New Roman"/>
          <w:sz w:val="24"/>
          <w:szCs w:val="24"/>
        </w:rPr>
        <w:t>городского</w:t>
      </w:r>
      <w:r w:rsidRPr="00400D70">
        <w:rPr>
          <w:rFonts w:ascii="Times New Roman" w:hAnsi="Times New Roman" w:cs="Times New Roman"/>
          <w:sz w:val="24"/>
          <w:szCs w:val="24"/>
        </w:rPr>
        <w:t xml:space="preserve"> Совета народных депутатов </w:t>
      </w:r>
      <w:r w:rsidR="00D03EC8">
        <w:rPr>
          <w:rFonts w:ascii="Times New Roman" w:hAnsi="Times New Roman" w:cs="Times New Roman"/>
          <w:sz w:val="24"/>
          <w:szCs w:val="24"/>
        </w:rPr>
        <w:t>«</w:t>
      </w:r>
      <w:r w:rsidR="00D03EC8" w:rsidRPr="00C93C2A">
        <w:rPr>
          <w:rFonts w:ascii="Times New Roman" w:hAnsi="Times New Roman" w:cs="Times New Roman"/>
          <w:sz w:val="24"/>
          <w:szCs w:val="24"/>
        </w:rPr>
        <w:t xml:space="preserve">О внесении изменений в «Правила благоустройства города </w:t>
      </w:r>
      <w:r w:rsidR="00D03EC8">
        <w:rPr>
          <w:rFonts w:ascii="Times New Roman" w:hAnsi="Times New Roman" w:cs="Times New Roman"/>
          <w:sz w:val="24"/>
          <w:szCs w:val="24"/>
        </w:rPr>
        <w:t>Малоархангельска</w:t>
      </w:r>
      <w:r w:rsidRPr="00400D70">
        <w:rPr>
          <w:rFonts w:ascii="Times New Roman" w:hAnsi="Times New Roman" w:cs="Times New Roman"/>
          <w:sz w:val="24"/>
          <w:szCs w:val="24"/>
        </w:rPr>
        <w:t xml:space="preserve">», вносящего в </w:t>
      </w:r>
      <w:r w:rsidR="00D03EC8">
        <w:rPr>
          <w:rFonts w:ascii="Times New Roman" w:hAnsi="Times New Roman" w:cs="Times New Roman"/>
          <w:sz w:val="24"/>
          <w:szCs w:val="24"/>
        </w:rPr>
        <w:t xml:space="preserve"> </w:t>
      </w:r>
      <w:r w:rsidR="00D03EC8" w:rsidRPr="00D03EC8">
        <w:rPr>
          <w:rFonts w:ascii="Times New Roman" w:hAnsi="Times New Roman" w:cs="Times New Roman"/>
          <w:sz w:val="24"/>
          <w:szCs w:val="24"/>
        </w:rPr>
        <w:t>«Правила благоустройства города Малоархангельска», утвержденные решением Малоархангельского городского Совета народных депутатов от 27 о</w:t>
      </w:r>
      <w:r w:rsidR="00D03EC8">
        <w:rPr>
          <w:rFonts w:ascii="Times New Roman" w:hAnsi="Times New Roman" w:cs="Times New Roman"/>
          <w:sz w:val="24"/>
          <w:szCs w:val="24"/>
        </w:rPr>
        <w:t>ктября  2017  года № 16/72 – ГС</w:t>
      </w:r>
      <w:r w:rsidR="00D03EC8" w:rsidRPr="00400D70">
        <w:rPr>
          <w:rFonts w:ascii="Times New Roman" w:hAnsi="Times New Roman" w:cs="Times New Roman"/>
          <w:sz w:val="24"/>
          <w:szCs w:val="24"/>
        </w:rPr>
        <w:t xml:space="preserve"> </w:t>
      </w:r>
      <w:r w:rsidRPr="00400D70">
        <w:rPr>
          <w:rFonts w:ascii="Times New Roman" w:hAnsi="Times New Roman" w:cs="Times New Roman"/>
          <w:sz w:val="24"/>
          <w:szCs w:val="24"/>
        </w:rPr>
        <w:t>следующие изменения: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 подпункт 3.2.6 пункта 3.2 изложить в следующей редакции:</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«3.2.6. Под изменением внешнего вида фасадов понимается: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proofErr w:type="gramStart"/>
      <w:r w:rsidRPr="00D03EC8">
        <w:rPr>
          <w:rFonts w:ascii="Times New Roman" w:hAnsi="Times New Roman" w:cs="Times New Roman"/>
          <w:sz w:val="24"/>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замена облицовочного материала;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покраска фасада, его частей в цвет, отличающийся от цвета здания;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изменение конструкции крыши, материала кровли, элементов безопасности крыши, элементов организованного наружного водостока;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установка (крепление) или демонтаж дополнительных элементов и устройств (флагштоки, указатели).</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3.2.6.1. Изменение фасада здания (сооружения) осуществляется на </w:t>
      </w:r>
      <w:proofErr w:type="gramStart"/>
      <w:r w:rsidRPr="00D03EC8">
        <w:rPr>
          <w:rFonts w:ascii="Times New Roman" w:hAnsi="Times New Roman" w:cs="Times New Roman"/>
          <w:sz w:val="24"/>
          <w:szCs w:val="24"/>
        </w:rPr>
        <w:t>основании</w:t>
      </w:r>
      <w:proofErr w:type="gramEnd"/>
      <w:r w:rsidRPr="00D03EC8">
        <w:rPr>
          <w:rFonts w:ascii="Times New Roman" w:hAnsi="Times New Roman" w:cs="Times New Roman"/>
          <w:sz w:val="24"/>
          <w:szCs w:val="24"/>
        </w:rPr>
        <w:t xml:space="preserve"> согласованного архитектурного решения фасада.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3.2.6.2. Для получения решения о согласовании архитектурно-градостроительного облика объекта заявитель обращается в администрацию муниципального образования.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lastRenderedPageBreak/>
        <w:t>Для оформления решения о согласовании архитектурно-градостроительного облика объекта заявитель представляет следующие документы: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эскизный проект архитектурно-градостроительного облика объекта;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4) правоустанавливающий документ на здание, строение или сооружение,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случае реконструкции или капитального ремонта);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3.2.6.3. Администрация муниципального образования в соответствии с административным регламентом предоставления муниципальной услуги «Предоставление решения о согласовании архитектурно-градостроительного облика объекта» в срок не позднее 10 дней со дня регистрации заявления оформляет решение о согласовании архитектурно-градостроительного облика объекта или отказывает в  выдаче решения с указанием причин.</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3.2.6.4. Перечень оснований для отказа в выдаче решения о согласовании архитектурно-градостроительного облика объекта на территории городского поселения: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непредставление документов, предусмотренных пунктом 3.2.6.2  настоящего раздела;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с заявлением обратилось неуполномоченное лицо.</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proofErr w:type="gramStart"/>
      <w:r w:rsidRPr="00D03EC8">
        <w:rPr>
          <w:rFonts w:ascii="Times New Roman" w:hAnsi="Times New Roman" w:cs="Times New Roman"/>
          <w:sz w:val="24"/>
          <w:szCs w:val="24"/>
        </w:rPr>
        <w:t>4) несоответствие эскизного проекта, отражающего архитектурные, цветовые (колористические), световые (при наличии) решения внешнего оформления фасада, концепции общего цветового решения застройки улиц и территории населенного пункта.</w:t>
      </w:r>
      <w:proofErr w:type="gramEnd"/>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3.2.6.5. Выдача решения о согласовании архитектурно-градостроительного облика о</w:t>
      </w:r>
      <w:r w:rsidR="00864CCE">
        <w:rPr>
          <w:rFonts w:ascii="Times New Roman" w:hAnsi="Times New Roman" w:cs="Times New Roman"/>
          <w:sz w:val="24"/>
          <w:szCs w:val="24"/>
        </w:rPr>
        <w:t>бъекта осуществляется бесплатно</w:t>
      </w:r>
      <w:r w:rsidRPr="00D03EC8">
        <w:rPr>
          <w:rFonts w:ascii="Times New Roman" w:hAnsi="Times New Roman" w:cs="Times New Roman"/>
          <w:sz w:val="24"/>
          <w:szCs w:val="24"/>
        </w:rPr>
        <w:t>»;</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подпункты 5.1.2 и 5.1.3 пункта 5.1 изложить в следующей редакции:</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«5.1.2. </w:t>
      </w:r>
      <w:proofErr w:type="gramStart"/>
      <w:r w:rsidRPr="00D03EC8">
        <w:rPr>
          <w:rFonts w:ascii="Times New Roman" w:hAnsi="Times New Roman" w:cs="Times New Roman"/>
          <w:sz w:val="24"/>
          <w:szCs w:val="24"/>
        </w:rPr>
        <w:t>В целях обеспечения надлежащего санитарного состояния территории городского поселения, реализации мероприятий по охране и защите окружающей среды от загрязнения территории городского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w:t>
      </w:r>
      <w:proofErr w:type="gramEnd"/>
      <w:r w:rsidRPr="00D03EC8">
        <w:rPr>
          <w:rFonts w:ascii="Times New Roman" w:hAnsi="Times New Roman" w:cs="Times New Roman"/>
          <w:sz w:val="24"/>
          <w:szCs w:val="24"/>
        </w:rPr>
        <w:t xml:space="preserve"> </w:t>
      </w:r>
      <w:proofErr w:type="gramStart"/>
      <w:r w:rsidRPr="00D03EC8">
        <w:rPr>
          <w:rFonts w:ascii="Times New Roman" w:hAnsi="Times New Roman" w:cs="Times New Roman"/>
          <w:sz w:val="24"/>
          <w:szCs w:val="24"/>
        </w:rPr>
        <w:t>образованы</w:t>
      </w:r>
      <w:proofErr w:type="gramEnd"/>
      <w:r w:rsidRPr="00D03EC8">
        <w:rPr>
          <w:rFonts w:ascii="Times New Roman" w:hAnsi="Times New Roman" w:cs="Times New Roman"/>
          <w:sz w:val="24"/>
          <w:szCs w:val="24"/>
        </w:rPr>
        <w:t xml:space="preserve"> по границам таких домов) в качестве прилегающих территорий.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5.1.3. </w:t>
      </w:r>
      <w:proofErr w:type="gramStart"/>
      <w:r w:rsidRPr="00D03EC8">
        <w:rPr>
          <w:rFonts w:ascii="Times New Roman" w:hAnsi="Times New Roman" w:cs="Times New Roman"/>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Орловской области, а также</w:t>
      </w:r>
      <w:proofErr w:type="gramEnd"/>
      <w:r w:rsidRPr="00D03EC8">
        <w:rPr>
          <w:rFonts w:ascii="Times New Roman" w:hAnsi="Times New Roman" w:cs="Times New Roman"/>
          <w:sz w:val="24"/>
          <w:szCs w:val="24"/>
        </w:rPr>
        <w:t xml:space="preserve"> принимают финансовое участие в со</w:t>
      </w:r>
      <w:r w:rsidR="00864CCE">
        <w:rPr>
          <w:rFonts w:ascii="Times New Roman" w:hAnsi="Times New Roman" w:cs="Times New Roman"/>
          <w:sz w:val="24"/>
          <w:szCs w:val="24"/>
        </w:rPr>
        <w:t>держании прилегающих территорий</w:t>
      </w:r>
      <w:r w:rsidRPr="00D03EC8">
        <w:rPr>
          <w:rFonts w:ascii="Times New Roman" w:hAnsi="Times New Roman" w:cs="Times New Roman"/>
          <w:sz w:val="24"/>
          <w:szCs w:val="24"/>
        </w:rPr>
        <w:t>»;</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подпункт 5.1.7 пункта 5.1 признать утратившим силу;</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4) подпункты 5.5.6  и 5.5.7 пункта 5.5 изложить в следующей редакции:</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lastRenderedPageBreak/>
        <w:t xml:space="preserve">«5.5.6. Вырубка деревьев и кустарников, в том числе сухостойных и больных, производится на основании разрешения, выдаваемого в порядке, установленном органом местного самоуправления. Решение о предоставлении или об отказе в предоставлении порубочного билета и (или) разрешения на пересадку деревьев и кустарников оформляется постановлением администрации муниципального образования.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5.5.6.1. Для получения решения о предоставлении или об отказе в предоставлении порубочного билета и (или) разрешения на пересадку деревьев и кустарников заявитель обращается в администрацию муниципального образования.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5.5.6.2. Для оформления решения о предоставлении или об отказе в предоставлении порубочного билета и (или) разрешения на пересадку деревьев и кустарников заявитель представляет следующие документы: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 заявление с указанием фамилии, имени отчества заявителя, наименования юридического адреса или адреса места жительства (для физических лиц); почтового адреса, по которому должен быть направлен ответ, контактного телефона или адреса электронной почты, количества и наименования насаждения, их состояния и причины вырубки;</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схема земельного участка с указанием зеленых насаждений, подлежащих вырубке;</w:t>
      </w:r>
    </w:p>
    <w:p w:rsidR="00D03EC8" w:rsidRPr="00D03EC8" w:rsidRDefault="00D03EC8" w:rsidP="00201D15">
      <w:pPr>
        <w:spacing w:after="0" w:line="240" w:lineRule="auto"/>
        <w:ind w:firstLine="540"/>
        <w:contextualSpacing/>
        <w:jc w:val="both"/>
        <w:rPr>
          <w:rFonts w:ascii="Times New Roman" w:hAnsi="Times New Roman" w:cs="Times New Roman"/>
          <w:sz w:val="24"/>
          <w:szCs w:val="24"/>
        </w:rPr>
      </w:pPr>
      <w:r w:rsidRPr="00D03EC8">
        <w:rPr>
          <w:rFonts w:ascii="Times New Roman" w:hAnsi="Times New Roman" w:cs="Times New Roman"/>
          <w:sz w:val="24"/>
          <w:szCs w:val="24"/>
        </w:rPr>
        <w:t>- проект пересадки деревьев и кустарников (при наличии деревьев и кустарников, подлежащих пересадке);</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график выполнения работ;</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гарантийное обязательство на вывоз и утилизацию древесины.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4) в случае обслуживания объектов инженерного благоустройства, надземных коммуникаций: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проект (схема)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D03EC8" w:rsidRPr="00D03EC8" w:rsidRDefault="00D03EC8" w:rsidP="00201D15">
      <w:pPr>
        <w:spacing w:after="0" w:line="240" w:lineRule="auto"/>
        <w:ind w:firstLine="540"/>
        <w:contextualSpacing/>
        <w:jc w:val="both"/>
        <w:rPr>
          <w:rFonts w:ascii="Times New Roman" w:hAnsi="Times New Roman" w:cs="Times New Roman"/>
          <w:sz w:val="24"/>
          <w:szCs w:val="24"/>
        </w:rPr>
      </w:pPr>
      <w:r w:rsidRPr="00D03EC8">
        <w:rPr>
          <w:rFonts w:ascii="Times New Roman" w:hAnsi="Times New Roman" w:cs="Times New Roman"/>
          <w:sz w:val="24"/>
          <w:szCs w:val="24"/>
        </w:rPr>
        <w:t>- проект пересадки деревьев и кустарников (при наличии деревьев и кустарников, подлежащих пересадке);</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график выполнения работ;</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гарантийное обязательство на вывоз и утилизацию древесины;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 в случаях рубки, пересадки зеленых насаждений с целью обеспечения установленных действующим законодательством норм и требований: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информация о количестве деревьев, кустарников, подлежащих вырубке, диаметре их стволов и породный состав;</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иных органов, при необходимости - фото или видеоматериалы);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график выполнения работ;</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проект пересадки деревьев и кустарников (при наличии деревьев и кустарников, подлежащих пересадке);</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lastRenderedPageBreak/>
        <w:t>- гарантийное обязательство на вывоз и утилизацию древесины;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6) в случае удаления аварийных деревьев:</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информация о количестве деревьев, кустарников, подлежащих вырубке, диаметре их стволов и породном составе;</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график выполнения работ;</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гарантийное обязательство на вывоз и утилизацию древесины;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5.5.6.3. </w:t>
      </w:r>
      <w:proofErr w:type="gramStart"/>
      <w:r w:rsidRPr="00D03EC8">
        <w:rPr>
          <w:rFonts w:ascii="Times New Roman" w:hAnsi="Times New Roman" w:cs="Times New Roman"/>
          <w:sz w:val="24"/>
          <w:szCs w:val="24"/>
        </w:rPr>
        <w:t>Администрация муниципального образования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  в срок не позднее 10 дней со дня регистрации заявления оформляет решение о предоставление порубочного билета и (или) разрешения на пересадку деревьев и кустарников  или отказывает в  выдаче решения с указанием причин.</w:t>
      </w:r>
      <w:proofErr w:type="gramEnd"/>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5.5.6.4. Перечень оснований для отказа в выдаче решения о предоставлении порубочного билета и (или) разрешения на пересадку деревьев и кустарников   на территории городского поселения: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непредставление документов, предусмотренных пунктом 5.5.6.2  настоящего раздела;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с заявлением обратилось неуполномоченное лицо;</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4) принятие Комиссией по благоустройству в городе Малоархангельске (далее – Комиссия) после натурного обследования мотивированного решения о сохранении зеленых насаждений;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 неоплата восстановительной стоимости зеленых насаждений.</w:t>
      </w:r>
    </w:p>
    <w:p w:rsidR="00D03EC8" w:rsidRPr="00D03EC8" w:rsidRDefault="00825C92" w:rsidP="00201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5.5.6.5.</w:t>
      </w:r>
      <w:r w:rsidR="00D03EC8" w:rsidRPr="00D03EC8">
        <w:rPr>
          <w:rFonts w:ascii="Times New Roman" w:hAnsi="Times New Roman" w:cs="Times New Roman"/>
          <w:sz w:val="24"/>
          <w:szCs w:val="24"/>
        </w:rPr>
        <w:t xml:space="preserve"> Выдача решения о предоставлении порубочного билета и (или) разрешения на пересадку деревьев и кустарников   осуществляется бесплатно.</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5.5.7.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D03EC8">
        <w:rPr>
          <w:rFonts w:ascii="Times New Roman" w:hAnsi="Times New Roman" w:cs="Times New Roman"/>
          <w:sz w:val="24"/>
          <w:szCs w:val="24"/>
        </w:rPr>
        <w:t>вынужденным</w:t>
      </w:r>
      <w:proofErr w:type="gramEnd"/>
      <w:r w:rsidRPr="00D03EC8">
        <w:rPr>
          <w:rFonts w:ascii="Times New Roman" w:hAnsi="Times New Roman" w:cs="Times New Roman"/>
          <w:sz w:val="24"/>
          <w:szCs w:val="24"/>
        </w:rPr>
        <w:t xml:space="preserve"> или незаконным. Разрешение на снос в данном случае оформляется в срок не более 3 дней.</w:t>
      </w:r>
    </w:p>
    <w:p w:rsidR="00D03EC8" w:rsidRPr="00D03EC8" w:rsidRDefault="00D03EC8" w:rsidP="00201D15">
      <w:pPr>
        <w:spacing w:after="0" w:line="240" w:lineRule="auto"/>
        <w:ind w:firstLine="540"/>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Восстановительная стоимость зеленых насаждений в указанных случаях не взимается. Озеленение </w:t>
      </w:r>
      <w:r w:rsidR="00864CCE">
        <w:rPr>
          <w:rFonts w:ascii="Times New Roman" w:hAnsi="Times New Roman" w:cs="Times New Roman"/>
          <w:sz w:val="24"/>
          <w:szCs w:val="24"/>
        </w:rPr>
        <w:t>в данном случае не производится</w:t>
      </w:r>
      <w:r w:rsidRPr="00D03EC8">
        <w:rPr>
          <w:rFonts w:ascii="Times New Roman" w:hAnsi="Times New Roman" w:cs="Times New Roman"/>
          <w:sz w:val="24"/>
          <w:szCs w:val="24"/>
        </w:rPr>
        <w:t>»;</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 подпункт 5.8.2 пункта 5.8 изложить в следующей редакции:</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«5.8.2. Для получения разрешения на производство земляных работ заявитель обращается в администрацию муниципального образования.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5.8.2.1. Для выдачи разрешения на производство земляных работ заявитель представляет следующие документы: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проект проведения работ, согласованный с заинтересованными службами, отвечающими за сохранность инженерных коммуникаций;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схема организации движения автотранспорта и пешеходов, согласованная с государственной инспекцией по безопасности дорожного движения;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условия производства работ;</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 календарный график производства работ, а также соглашения с собственником или уполномоченным им лицом о восстановлении благоустройства земельного участка, на </w:t>
      </w:r>
      <w:r w:rsidRPr="00D03EC8">
        <w:rPr>
          <w:rFonts w:ascii="Times New Roman" w:hAnsi="Times New Roman" w:cs="Times New Roman"/>
          <w:sz w:val="24"/>
          <w:szCs w:val="24"/>
        </w:rPr>
        <w:lastRenderedPageBreak/>
        <w:t>территории которого будут проводиться работы по строительству, реконструкции, ремонту коммуникаций.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5.8.2.2. Администрация муниципального образования в соответствии с административным регламентом предо</w:t>
      </w:r>
      <w:r w:rsidR="00864CCE">
        <w:rPr>
          <w:rFonts w:ascii="Times New Roman" w:hAnsi="Times New Roman" w:cs="Times New Roman"/>
          <w:sz w:val="24"/>
          <w:szCs w:val="24"/>
        </w:rPr>
        <w:t xml:space="preserve">ставления муниципальной услуги </w:t>
      </w:r>
      <w:r w:rsidRPr="00D03EC8">
        <w:rPr>
          <w:rFonts w:ascii="Times New Roman" w:hAnsi="Times New Roman" w:cs="Times New Roman"/>
          <w:sz w:val="24"/>
          <w:szCs w:val="24"/>
        </w:rPr>
        <w:t>«Предоставление разрешения на осуществление земляных работ»  в срок не позднее 10  дней со дня регистрации заявления оформляет разрешение на производство земляных работ или отказывает в выдаче разрешения с указанием оснований.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5.8.2.3. Перечень оснований для отказа в выдаче разрешения на осуществление земляных работ на территории городского поселения: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1) принятие Комиссией по благоустройству в городе Малоархангельске  (далее – Комиссия) после натурного обследования мотивированного заключения об отсутствии необходимости или полной невозможности производства земляных работ;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непредставление документов, предусмотренных пунктом 5.8.2.1  настоящего раздела;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4) с заявлением обратилось неуполномоченное лицо.</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5.8.2.4. Предоставление разрешения на производство земляных работ осуществляется бесплатно</w:t>
      </w:r>
      <w:proofErr w:type="gramStart"/>
      <w:r w:rsidRPr="00D03EC8">
        <w:rPr>
          <w:rFonts w:ascii="Times New Roman" w:hAnsi="Times New Roman" w:cs="Times New Roman"/>
          <w:sz w:val="24"/>
          <w:szCs w:val="24"/>
        </w:rPr>
        <w:t>.»;</w:t>
      </w:r>
      <w:proofErr w:type="gramEnd"/>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6) дополнить пунктом 5.12 следующего содержания: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«5.12. Определение границ прилегающих территорий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5.12.1. Орган местного самоуправления для определения границ прилегающих территорий в порядке, установленном городским Советом народных депутатов, разрабатывает один или несколько нижеперечисленных видов описания местоположения границ прилегающих территорий: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 текстовое описание местоположения границ прилегающих территорий;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графическое описание местоположения границ прилегающих территорий;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5.12.2. Границы прилегающих территорий определяются с учетом следующих требований: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 границы прилегающих территорий должны иметь один замкнутый контур или два непересекающихся замкнутых контура;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пересечение границ прилегающих территорий не допускается;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пересечение границ прилегающих территорий с автомобильными дорогами не допускается;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5.12.3. Установление и изменение границ прилегающей территории осуществляется путем утверждения представительным органом муниципального </w:t>
      </w:r>
      <w:proofErr w:type="gramStart"/>
      <w:r w:rsidRPr="00D03EC8">
        <w:rPr>
          <w:rFonts w:ascii="Times New Roman" w:hAnsi="Times New Roman" w:cs="Times New Roman"/>
          <w:sz w:val="24"/>
          <w:szCs w:val="24"/>
        </w:rPr>
        <w:t>образования описания местоположения границ прилегающих территорий</w:t>
      </w:r>
      <w:proofErr w:type="gramEnd"/>
      <w:r w:rsidRPr="00D03EC8">
        <w:rPr>
          <w:rFonts w:ascii="Times New Roman" w:hAnsi="Times New Roman" w:cs="Times New Roman"/>
          <w:sz w:val="24"/>
          <w:szCs w:val="24"/>
        </w:rPr>
        <w:t>.</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5.12.4. Утвержденное описание местоположения границ прилегающих территорий подлежит обязательному обнародованию не позднее чем </w:t>
      </w:r>
      <w:r w:rsidR="00B128BB">
        <w:rPr>
          <w:rFonts w:ascii="Times New Roman" w:hAnsi="Times New Roman" w:cs="Times New Roman"/>
          <w:sz w:val="24"/>
          <w:szCs w:val="24"/>
        </w:rPr>
        <w:t>через 10 дней после утверждения</w:t>
      </w:r>
      <w:r w:rsidRPr="00D03EC8">
        <w:rPr>
          <w:rFonts w:ascii="Times New Roman" w:hAnsi="Times New Roman" w:cs="Times New Roman"/>
          <w:sz w:val="24"/>
          <w:szCs w:val="24"/>
        </w:rPr>
        <w:t>»;</w:t>
      </w:r>
    </w:p>
    <w:p w:rsid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7) дополнить разделами 8-11 следующего содержания:</w:t>
      </w:r>
    </w:p>
    <w:p w:rsidR="00B128BB" w:rsidRPr="00D03EC8" w:rsidRDefault="00B128BB" w:rsidP="00201D15">
      <w:pPr>
        <w:spacing w:line="240" w:lineRule="auto"/>
        <w:ind w:firstLine="709"/>
        <w:contextualSpacing/>
        <w:jc w:val="both"/>
        <w:rPr>
          <w:rFonts w:ascii="Times New Roman" w:hAnsi="Times New Roman" w:cs="Times New Roman"/>
          <w:sz w:val="24"/>
          <w:szCs w:val="24"/>
        </w:rPr>
      </w:pPr>
    </w:p>
    <w:p w:rsidR="00D03EC8" w:rsidRPr="00D03EC8" w:rsidRDefault="00D03EC8" w:rsidP="00201D15">
      <w:pPr>
        <w:spacing w:line="240" w:lineRule="auto"/>
        <w:ind w:firstLine="709"/>
        <w:contextualSpacing/>
        <w:rPr>
          <w:rFonts w:ascii="Times New Roman" w:hAnsi="Times New Roman" w:cs="Times New Roman"/>
          <w:sz w:val="24"/>
          <w:szCs w:val="24"/>
        </w:rPr>
      </w:pPr>
      <w:r w:rsidRPr="00D03EC8">
        <w:rPr>
          <w:rFonts w:ascii="Times New Roman" w:hAnsi="Times New Roman" w:cs="Times New Roman"/>
          <w:sz w:val="24"/>
          <w:szCs w:val="24"/>
        </w:rPr>
        <w:t>«8. Порядок согласования схемы движения транспорта и пешеходов на период проведения работ на проезжей части</w:t>
      </w:r>
    </w:p>
    <w:p w:rsidR="00D03EC8" w:rsidRPr="00D03EC8" w:rsidRDefault="00D03EC8" w:rsidP="00201D15">
      <w:pPr>
        <w:spacing w:line="240" w:lineRule="auto"/>
        <w:ind w:firstLine="709"/>
        <w:contextualSpacing/>
        <w:rPr>
          <w:rFonts w:ascii="Times New Roman" w:hAnsi="Times New Roman" w:cs="Times New Roman"/>
          <w:sz w:val="24"/>
          <w:szCs w:val="24"/>
        </w:rPr>
      </w:pP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lastRenderedPageBreak/>
        <w:t>8.1. Согласование схемы движения транспорта и пешеходов на период проведения работ на проезжей части осуществляется с целью  определения порядка и способов организации движения транспортных средств и пешеходов в местах производства дорожных работ, обеспечивающих безопасность как работающих на дороге, так и участников дорожного движения.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8.2. Основными задачами организации движения в местах производства работ на проезжей части дорог являются: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предупреждение водителей и пешеходов об изменении условий дорожного движения;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обозначение направлений объезда препятствий на проезжей части дороги, а при объезде ремонтируемого участка - его маршрут;</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создание безопасных условий труда для работников, проводящих дорожные и иные работы;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организация безопасного движения транспортных средств и пешеходов, как на подходах, так и на самих участках проведения дорожных и иных работ.</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Выполнение указанных задач решается с помощью временных технических средств организации движения и ограждения мест производства работ на проезжей части дороги, вид которых выбирается в соответствии с местом, характером проводимых работ и дорожными условиями.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8.3. Работы, связанные с необходимостью организации движения транспортных средств и пешеходов на проезжей части, производятся при наличии согласованной схемы движения транспорта и пешеходов на период проведения работ на проезжей части.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Согласование схемы движения транспорта и пешеходов на период проведения работ на проезжей части выдается администрацией муниципального образования юридическим и физическим лицам, обратившимся за выдачей согласования.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8.4. Случаи, при которых требуется проведение согласования схемы движения транспорта и пешеходов на период проведения работ на проезжей части:</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долговременные работы;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краткосрочные работы (работы подвижные, передвижные и стационарные);</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аварийные работы.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8.5. Для получения согласования схемы движения транспорта и пешеходов на период проведения работ на проезжей части, вид которых выбирается в соответствии с зоной производства работ, характером и видом производимых работ заявитель обращается в администрацию муниципального образования.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Для осуществления согласования схемы движения транспорта и пешеходов на период проведения работ на проезжей части заявитель представляет следующие документы: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схема организации уличного движения транспорта и пешеходов на период проведения работ;</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4) документы, гарантирующие восстановление разрушенных объектов благоустройства территории в согласованные сроки.</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8.6. </w:t>
      </w:r>
      <w:proofErr w:type="gramStart"/>
      <w:r w:rsidRPr="00D03EC8">
        <w:rPr>
          <w:rFonts w:ascii="Times New Roman" w:hAnsi="Times New Roman" w:cs="Times New Roman"/>
          <w:sz w:val="24"/>
          <w:szCs w:val="24"/>
        </w:rPr>
        <w:t xml:space="preserve">Администрация муниципального образования в соответствии с административным регламентом предоставления муниципальной услуги «Согласование схемы движения транспорта и пешеходов на период проведения работ на проезжей части» в срок не позднее 10  дней со дня регистрации заявления оформляет согласование </w:t>
      </w:r>
      <w:r w:rsidRPr="00D03EC8">
        <w:rPr>
          <w:rFonts w:ascii="Times New Roman" w:hAnsi="Times New Roman" w:cs="Times New Roman"/>
          <w:sz w:val="24"/>
          <w:szCs w:val="24"/>
        </w:rPr>
        <w:lastRenderedPageBreak/>
        <w:t>(отказывает в согласовании) схемы движения транспорта и пешеходов на период проведения работ на проезжей части территории городского поселения.</w:t>
      </w:r>
      <w:proofErr w:type="gramEnd"/>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8.7. Согласование схемы движения транспорта и пешеходов на период проведения работ на проезжей части на территории городского поселения выдается сроком на 30 календарных дней.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8.8. Перечень оснований для отказа в согласовании схемы движения транспорта и пешеходов на период проведения работ на проезжей части на территории городского поселения: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непредставление документов, предусмотренных пунктом 8.5  настоящего раздела;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4) с заявлением обратилось неуполномоченное лицо.</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8.9. В случае повреждения асфальта в период проведения работ на проезжей части производителем работ проводится его обязательное восстановление в сроки, согласованные с администрацией муниципального образования, но не позднее 3 (трех) рабочих дней.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8.10. Согласование схемы движения транспорта и пешеходов на период проведения работ на проезжей части осуществляется бесплатно.</w:t>
      </w:r>
    </w:p>
    <w:p w:rsidR="00D03EC8" w:rsidRPr="00D03EC8" w:rsidRDefault="00D03EC8" w:rsidP="00201D15">
      <w:pPr>
        <w:spacing w:line="240" w:lineRule="auto"/>
        <w:contextualSpacing/>
        <w:jc w:val="both"/>
        <w:rPr>
          <w:rFonts w:ascii="Times New Roman" w:hAnsi="Times New Roman" w:cs="Times New Roman"/>
          <w:sz w:val="24"/>
          <w:szCs w:val="24"/>
        </w:rPr>
      </w:pP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9. Порядок предоставления заключения о соответствии проектной документации сводному плану подземных коммуникаций и сооружений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9.1 Сводный план подземных коммуникаций и сооружений содержит сведения о существующих и перспективных сетях и сооружениях инженерно-технического обеспечения.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9.2. Подготовка заключения о соответствии проектной документации сводному плану подземных коммуникаций и сооружений осуществляется администрацией муниципального образования по результатам комиссионного рассмотрения планов сетей (трасс инженерных коммуникаций). Состав комиссии утверждается постановлением администрации муниципального образования (далее - Комиссия).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9.3. Планы сетей (трасс инженерных коммуникаций) на основании положительного Заключения подлежат внесению в план поселения для их учета при выполнении проектно-изыскательских и строительно-монтажных работ на территории муниципального образования.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9.4. Для получения заключения о соответствии проектной документации сводному плану подземных коммуникаций и сооружений заявитель обращается в администрацию муниципального образования.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Для предоставления заключения о соответствии проектной документации сводному плану подземных коммуникаций и сооружений заявитель представляет следующие документы: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lastRenderedPageBreak/>
        <w:t>3) технические условия (задания) организаций, осуществляющих эксплуатацию сетей газоснабжения, водоснабжения и водоотведения, сетей связи, сетевой организации, осуществляющей технологическое присоединение энергопринимающих устройств к электрическим сетям;</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4)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w:t>
      </w:r>
      <w:proofErr w:type="gramStart"/>
      <w:r w:rsidRPr="00D03EC8">
        <w:rPr>
          <w:rFonts w:ascii="Times New Roman" w:hAnsi="Times New Roman" w:cs="Times New Roman"/>
          <w:sz w:val="24"/>
          <w:szCs w:val="24"/>
        </w:rPr>
        <w:t>точек</w:t>
      </w:r>
      <w:proofErr w:type="gramEnd"/>
      <w:r w:rsidRPr="00D03EC8">
        <w:rPr>
          <w:rFonts w:ascii="Times New Roman" w:hAnsi="Times New Roman" w:cs="Times New Roman"/>
          <w:sz w:val="24"/>
          <w:szCs w:val="24"/>
        </w:rPr>
        <w:t xml:space="preserve"> проектируемых подземных коммуникаций и сооружений (далее – материалы проектной документации);</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 согласование прохождения трасс инженерных коммуникаций с арендаторами, собственниками, землепользователями, землевладельцами земельных участков, в границах которых будут проходить проектируемые трассы инженерных коммуникаций и которые обременяются охранными зонами инженерных коммуникаций (при необходимости);</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6) договор аренды земельного участка либо договор безвозмездного срочного пользования, не подлежащие государственной регистрации, в отношении земельных участков, к которым проектируются трассы инженерных коммуникаций, заключенные с лицом, являющимся заказчиком (в случае наличия).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9.5. Администрация муниципального образования в соответствии с административным регламентом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в срок не позднее 10  дней со дня регистрации заявления предоставляет (отказывает в предоставлении) заключение о соответствии проектной документации сводному плану подземных коммуникаций и сооружений.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9.6. Перечень оснований для отказа в предоставлении заключения о соответствии проектной документации сводному плану подземных коммуникаций и сооружений:</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 несоответствие планов сетей (трасс инженерных коммуникаций) в составе материалов проектной документации нормативным требованиям;</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(водоснабжения, водоотведения, дождевой канализации, теплоснабжения, газоснабжения, электроснабжения);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4) непредставление документов, предусмотренных пунктом 9.4  настоящего раздела;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 с заявлением обратилось неуполномоченное лицо.</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9.7. Предоставление заключения о соответствии проектной документации сводному плану подземных коммуникаций и сооружений осуществляется бесплатно.</w:t>
      </w:r>
    </w:p>
    <w:p w:rsidR="00D03EC8" w:rsidRPr="00D03EC8" w:rsidRDefault="00D03EC8" w:rsidP="00201D15">
      <w:pPr>
        <w:spacing w:line="240" w:lineRule="auto"/>
        <w:contextualSpacing/>
        <w:jc w:val="both"/>
        <w:rPr>
          <w:rFonts w:ascii="Times New Roman" w:hAnsi="Times New Roman" w:cs="Times New Roman"/>
          <w:sz w:val="24"/>
          <w:szCs w:val="24"/>
        </w:rPr>
      </w:pP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10. Порядок согласования проведения работ в технических и охранных зонах</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10.1. Работы в технических и охранных зонах проводятся по согласованию с администрацией муниципального образования.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10.2. Согласование проведения работ в технических и охранных зонах осуществляется в целях обеспечения безопасных условий эксплуатации и исключения возможности повреждения объектов электрического, газового, телефонного и других видов хозяйств.</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lastRenderedPageBreak/>
        <w:t>10.3. Случаи, в которых требуется согласование проведения работ в технических и охранных зонах:</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выполнение строительных, монтажных, взрывных работ, планировки грунта;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сооружение проездов и переездов через трассы действующих коммуникаций, а также размещение коллективных и индивидуальных садов и огородов;</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выполнение мелиоративных земляных работ, оросительных и осушительных систем;</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высаживание деревьев и кустарников;</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выполнение геологосъемочных, поисковых, геодезических и других изыскательных работ, связанных с устройством скважин, шурфов и взятием проб грунта.</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10.4. Для получения согласования проведения работ в технических и охранных зонах заявитель обращается в администрацию муниципального образования.</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Для получения согласования проведения работ в технических и охранных зонах заявитель представляет следующие документы:</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proofErr w:type="gramStart"/>
      <w:r w:rsidRPr="00D03EC8">
        <w:rPr>
          <w:rFonts w:ascii="Times New Roman" w:hAnsi="Times New Roman" w:cs="Times New Roman"/>
          <w:sz w:val="24"/>
          <w:szCs w:val="24"/>
        </w:rPr>
        <w:t xml:space="preserve">3) техническая документация (проекты, паспорта), подготовленная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 </w:t>
      </w:r>
      <w:proofErr w:type="gramEnd"/>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4) разрешение на вырубку зеленых насаждений, выданное уполномоченным органом (при необходимости вырубки зеленых насаждений);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5)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 </w:t>
      </w:r>
    </w:p>
    <w:p w:rsidR="00D03EC8" w:rsidRPr="00D03EC8" w:rsidRDefault="00D03EC8" w:rsidP="00201D15">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10.5. Администрация муниципального образования в соответствии с административным регламентом предоставления муниципальной услуги «Согласование проведения работ в технических и охранных зонах»  в срок не позднее 10  дней со дня регистрации заявления предоставляет (отказывает в предоставлении) согласования проведения работ в технических и охранных зонах.</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10.6. Перечень оснований для отказа в предоставлении согласования проведения работ в технических и охранных зонах:</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4) непредставление документов, предусмотренных пунктом 10.4  настоящего раздела;</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 с заявлением обратилось неуполномоченное лицо.</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10.7. Согласование проведения работ в технических и охранных зонах осуществляется бесплатно.</w:t>
      </w:r>
    </w:p>
    <w:p w:rsidR="00B128BB" w:rsidRDefault="00B128BB" w:rsidP="00D03EC8">
      <w:pPr>
        <w:spacing w:line="240" w:lineRule="auto"/>
        <w:ind w:firstLine="709"/>
        <w:contextualSpacing/>
        <w:jc w:val="both"/>
        <w:rPr>
          <w:rFonts w:ascii="Times New Roman" w:hAnsi="Times New Roman" w:cs="Times New Roman"/>
          <w:sz w:val="24"/>
          <w:szCs w:val="24"/>
        </w:rPr>
      </w:pP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11. Порядок выдачи разрешения на перемещение отходов строительства, сноса зданий и сооружений, в том числе грунтов</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11.1. Транспортирование отходов строительства к объектам их размещения, утилизации, обезвреживания осуществляется на основании разрешения на перемещение отходов строительства, сноса зданий и сооружений, в том числе грунтов (далее - разрешение на перемещение отходов)</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11.2. Целью проведения процедуры выдачи разрешения на перемещение отходов строительства, сноса здания и сооружений, в том числе грунтов  является недопущение образования стихийных свалок.</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11.3. Для получения разрешения на перемещение отходов заявитель обращается в администрацию муниципального образования.</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Для оформления разрешения на перемещение отходов заявитель представляет следующие документы:</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график производства работ;</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4) схема организации уличного движения транспорта и пешеходов на период проведения работ;</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5) копия договора со специализированной организацией - получателем отходов строительства, сноса зданий и сооружений, в том числе грунтов.</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6) копия договора с транспортной организацией на перемещение отходов (в случае, когда вывоз отходов осуществляется организацией);</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7) ситуационный план места проведения работ;</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8) документы, гарантирующие восстановление разрушенных объектов благоустройства территории в согласованные сроки.</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9)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11.4. Администрация муниципального образования в соответствии с административным регламентом предоставления муниципальной услуги «Выдача разрешения на перемещение отходов строительства, сноса зданий и сооружений, в том числе грунтов» в срок не позднее 10  дней со дня регистрации заявления оформляет разрешение на перемещение отходов или отказывает в  выдаче разрешения с указанием причин.</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11.5. Перечень оснований для отказа в выдаче разрешения на перемещение отходов на территории городского поселения:</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2) непредставление документов, предусмотренных пунктом 3.3.7  настоящего раздела;</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3) с заявлением обратилось неуполномоченное лицо.</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11.6. Выдача разрешения на перемещение отходов осуществляется бесплатно.</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8) раздел 8 считать разделом 12 и изложить в следующей редакции:</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p>
    <w:p w:rsid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 xml:space="preserve">«12. Осуществление </w:t>
      </w:r>
      <w:proofErr w:type="gramStart"/>
      <w:r w:rsidRPr="00D03EC8">
        <w:rPr>
          <w:rFonts w:ascii="Times New Roman" w:hAnsi="Times New Roman" w:cs="Times New Roman"/>
          <w:sz w:val="24"/>
          <w:szCs w:val="24"/>
        </w:rPr>
        <w:t>контроля за</w:t>
      </w:r>
      <w:proofErr w:type="gramEnd"/>
      <w:r w:rsidRPr="00D03EC8">
        <w:rPr>
          <w:rFonts w:ascii="Times New Roman" w:hAnsi="Times New Roman" w:cs="Times New Roman"/>
          <w:sz w:val="24"/>
          <w:szCs w:val="24"/>
        </w:rPr>
        <w:t xml:space="preserve"> соблюдением Правил благоустройства </w:t>
      </w:r>
    </w:p>
    <w:p w:rsidR="00B128BB" w:rsidRPr="00D03EC8" w:rsidRDefault="00B128BB" w:rsidP="00D03EC8">
      <w:pPr>
        <w:spacing w:line="240" w:lineRule="auto"/>
        <w:ind w:firstLine="709"/>
        <w:contextualSpacing/>
        <w:jc w:val="both"/>
        <w:rPr>
          <w:rFonts w:ascii="Times New Roman" w:hAnsi="Times New Roman" w:cs="Times New Roman"/>
          <w:sz w:val="24"/>
          <w:szCs w:val="24"/>
        </w:rPr>
      </w:pP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12.1.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lastRenderedPageBreak/>
        <w:t xml:space="preserve">12.2. </w:t>
      </w:r>
      <w:proofErr w:type="gramStart"/>
      <w:r w:rsidRPr="00D03EC8">
        <w:rPr>
          <w:rFonts w:ascii="Times New Roman" w:hAnsi="Times New Roman" w:cs="Times New Roman"/>
          <w:sz w:val="24"/>
          <w:szCs w:val="24"/>
        </w:rPr>
        <w:t>Контроль за</w:t>
      </w:r>
      <w:proofErr w:type="gramEnd"/>
      <w:r w:rsidRPr="00D03EC8">
        <w:rPr>
          <w:rFonts w:ascii="Times New Roman" w:hAnsi="Times New Roman" w:cs="Times New Roman"/>
          <w:sz w:val="24"/>
          <w:szCs w:val="24"/>
        </w:rPr>
        <w:t xml:space="preserve"> соблюдением Правил благоустройства территории городского поселения осуществляется администрацией муниципального образования в порядке, установленном постановлением администрации муниципального образования.</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12.3.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Орловской области и органов местного самоуправления.</w:t>
      </w:r>
    </w:p>
    <w:p w:rsidR="00D03EC8" w:rsidRPr="00D03EC8" w:rsidRDefault="00D03EC8" w:rsidP="00D03EC8">
      <w:pPr>
        <w:spacing w:line="240" w:lineRule="auto"/>
        <w:ind w:firstLine="709"/>
        <w:contextualSpacing/>
        <w:jc w:val="both"/>
        <w:rPr>
          <w:rFonts w:ascii="Times New Roman" w:hAnsi="Times New Roman" w:cs="Times New Roman"/>
          <w:sz w:val="24"/>
          <w:szCs w:val="24"/>
        </w:rPr>
      </w:pPr>
      <w:r w:rsidRPr="00D03EC8">
        <w:rPr>
          <w:rFonts w:ascii="Times New Roman" w:hAnsi="Times New Roman" w:cs="Times New Roman"/>
          <w:sz w:val="24"/>
          <w:szCs w:val="24"/>
        </w:rPr>
        <w:t>12.4.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Орловской области и органов местного самоуправления</w:t>
      </w:r>
      <w:proofErr w:type="gramStart"/>
      <w:r w:rsidRPr="00D03EC8">
        <w:rPr>
          <w:rFonts w:ascii="Times New Roman" w:hAnsi="Times New Roman" w:cs="Times New Roman"/>
          <w:sz w:val="24"/>
          <w:szCs w:val="24"/>
        </w:rPr>
        <w:t>.».</w:t>
      </w:r>
      <w:proofErr w:type="gramEnd"/>
    </w:p>
    <w:p w:rsidR="009B2460" w:rsidRPr="009B2460" w:rsidRDefault="00784FEF" w:rsidP="00D03EC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9B2460" w:rsidRPr="009B2460">
        <w:rPr>
          <w:rFonts w:ascii="Times New Roman" w:hAnsi="Times New Roman" w:cs="Times New Roman"/>
          <w:sz w:val="24"/>
          <w:szCs w:val="24"/>
        </w:rPr>
        <w:t xml:space="preserve">. </w:t>
      </w:r>
      <w:r w:rsidR="002C3EFA">
        <w:rPr>
          <w:rFonts w:ascii="Times New Roman" w:hAnsi="Times New Roman" w:cs="Times New Roman"/>
          <w:sz w:val="24"/>
          <w:szCs w:val="24"/>
        </w:rPr>
        <w:t xml:space="preserve"> Обнародовать настоящее решение.</w:t>
      </w:r>
    </w:p>
    <w:p w:rsidR="009B2460" w:rsidRDefault="009B2460" w:rsidP="003D3041">
      <w:pPr>
        <w:spacing w:line="240" w:lineRule="auto"/>
        <w:ind w:firstLine="709"/>
        <w:contextualSpacing/>
        <w:jc w:val="both"/>
        <w:rPr>
          <w:rFonts w:ascii="Times New Roman" w:hAnsi="Times New Roman" w:cs="Times New Roman"/>
          <w:sz w:val="24"/>
          <w:szCs w:val="24"/>
        </w:rPr>
      </w:pPr>
    </w:p>
    <w:p w:rsidR="00B128BB" w:rsidRDefault="00B128BB" w:rsidP="003D3041">
      <w:pPr>
        <w:spacing w:line="240" w:lineRule="auto"/>
        <w:ind w:firstLine="709"/>
        <w:contextualSpacing/>
        <w:jc w:val="both"/>
        <w:rPr>
          <w:rFonts w:ascii="Times New Roman" w:hAnsi="Times New Roman" w:cs="Times New Roman"/>
          <w:sz w:val="24"/>
          <w:szCs w:val="24"/>
        </w:rPr>
      </w:pPr>
    </w:p>
    <w:p w:rsidR="00B128BB" w:rsidRPr="009B2460" w:rsidRDefault="00B128BB" w:rsidP="003D3041">
      <w:pPr>
        <w:spacing w:line="240" w:lineRule="auto"/>
        <w:ind w:firstLine="709"/>
        <w:contextualSpacing/>
        <w:jc w:val="both"/>
        <w:rPr>
          <w:rFonts w:ascii="Times New Roman" w:hAnsi="Times New Roman" w:cs="Times New Roman"/>
          <w:sz w:val="24"/>
          <w:szCs w:val="24"/>
        </w:rPr>
      </w:pPr>
    </w:p>
    <w:p w:rsidR="00643E36" w:rsidRDefault="00643E36" w:rsidP="00643E36">
      <w:pPr>
        <w:spacing w:line="240" w:lineRule="auto"/>
        <w:ind w:firstLine="709"/>
        <w:contextualSpacing/>
        <w:jc w:val="both"/>
        <w:rPr>
          <w:rFonts w:ascii="Times New Roman" w:hAnsi="Times New Roman" w:cs="Times New Roman"/>
          <w:sz w:val="24"/>
          <w:szCs w:val="24"/>
        </w:rPr>
      </w:pPr>
    </w:p>
    <w:p w:rsidR="009B2460" w:rsidRPr="009B2460" w:rsidRDefault="009B2460" w:rsidP="00643E36">
      <w:pPr>
        <w:spacing w:line="240" w:lineRule="auto"/>
        <w:ind w:firstLine="709"/>
        <w:contextualSpacing/>
        <w:jc w:val="both"/>
        <w:rPr>
          <w:rFonts w:ascii="Times New Roman" w:hAnsi="Times New Roman" w:cs="Times New Roman"/>
          <w:sz w:val="24"/>
          <w:szCs w:val="24"/>
        </w:rPr>
      </w:pPr>
      <w:r w:rsidRPr="009B2460">
        <w:rPr>
          <w:rFonts w:ascii="Times New Roman" w:hAnsi="Times New Roman" w:cs="Times New Roman"/>
          <w:sz w:val="24"/>
          <w:szCs w:val="24"/>
        </w:rPr>
        <w:t xml:space="preserve">Глава </w:t>
      </w:r>
      <w:r w:rsidR="00643E36">
        <w:rPr>
          <w:rFonts w:ascii="Times New Roman" w:hAnsi="Times New Roman" w:cs="Times New Roman"/>
          <w:sz w:val="24"/>
          <w:szCs w:val="24"/>
        </w:rPr>
        <w:t>города Малоархангельска                                                    А.С. Трунов</w:t>
      </w: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083931" w:rsidRPr="009B2460" w:rsidRDefault="00083931" w:rsidP="003D3041">
      <w:pPr>
        <w:spacing w:line="240" w:lineRule="auto"/>
        <w:ind w:firstLine="709"/>
        <w:contextualSpacing/>
        <w:jc w:val="both"/>
        <w:rPr>
          <w:rFonts w:ascii="Times New Roman" w:hAnsi="Times New Roman" w:cs="Times New Roman"/>
          <w:sz w:val="24"/>
          <w:szCs w:val="24"/>
        </w:rPr>
      </w:pPr>
    </w:p>
    <w:sectPr w:rsidR="00083931" w:rsidRPr="009B2460" w:rsidSect="00083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9C17CF"/>
    <w:multiLevelType w:val="multilevel"/>
    <w:tmpl w:val="0BFC0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76649"/>
    <w:multiLevelType w:val="multilevel"/>
    <w:tmpl w:val="BB2C0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460"/>
    <w:rsid w:val="00022C11"/>
    <w:rsid w:val="00042A1E"/>
    <w:rsid w:val="000542E7"/>
    <w:rsid w:val="00054C8C"/>
    <w:rsid w:val="00060C39"/>
    <w:rsid w:val="00061834"/>
    <w:rsid w:val="00083931"/>
    <w:rsid w:val="00083F8A"/>
    <w:rsid w:val="000D677E"/>
    <w:rsid w:val="000F1D45"/>
    <w:rsid w:val="000F22AD"/>
    <w:rsid w:val="001273CC"/>
    <w:rsid w:val="00146BEC"/>
    <w:rsid w:val="00171297"/>
    <w:rsid w:val="001C41BC"/>
    <w:rsid w:val="001D632F"/>
    <w:rsid w:val="00201D15"/>
    <w:rsid w:val="00222ABD"/>
    <w:rsid w:val="00234956"/>
    <w:rsid w:val="002539F8"/>
    <w:rsid w:val="00262C6E"/>
    <w:rsid w:val="002C3EFA"/>
    <w:rsid w:val="002C544F"/>
    <w:rsid w:val="002E1ECF"/>
    <w:rsid w:val="0032200F"/>
    <w:rsid w:val="00336C83"/>
    <w:rsid w:val="00337C87"/>
    <w:rsid w:val="00351579"/>
    <w:rsid w:val="003670BB"/>
    <w:rsid w:val="00385180"/>
    <w:rsid w:val="00386347"/>
    <w:rsid w:val="003D3041"/>
    <w:rsid w:val="00400D70"/>
    <w:rsid w:val="004148B0"/>
    <w:rsid w:val="00456911"/>
    <w:rsid w:val="00497DAA"/>
    <w:rsid w:val="004B087D"/>
    <w:rsid w:val="004B35F4"/>
    <w:rsid w:val="004D3305"/>
    <w:rsid w:val="004E0409"/>
    <w:rsid w:val="004F25E4"/>
    <w:rsid w:val="00542F23"/>
    <w:rsid w:val="005F08C4"/>
    <w:rsid w:val="006413E5"/>
    <w:rsid w:val="00643E36"/>
    <w:rsid w:val="0069188D"/>
    <w:rsid w:val="006F4977"/>
    <w:rsid w:val="007143DB"/>
    <w:rsid w:val="007147E3"/>
    <w:rsid w:val="0075404D"/>
    <w:rsid w:val="00784FEF"/>
    <w:rsid w:val="007A34E1"/>
    <w:rsid w:val="007C20DB"/>
    <w:rsid w:val="00805403"/>
    <w:rsid w:val="00825C92"/>
    <w:rsid w:val="008561D1"/>
    <w:rsid w:val="00864CCE"/>
    <w:rsid w:val="008A7D17"/>
    <w:rsid w:val="008E3509"/>
    <w:rsid w:val="008E6931"/>
    <w:rsid w:val="00952622"/>
    <w:rsid w:val="009744D5"/>
    <w:rsid w:val="0097767A"/>
    <w:rsid w:val="009A109E"/>
    <w:rsid w:val="009B1AFB"/>
    <w:rsid w:val="009B2460"/>
    <w:rsid w:val="009B41A6"/>
    <w:rsid w:val="009B58C8"/>
    <w:rsid w:val="009C0BB7"/>
    <w:rsid w:val="009D3439"/>
    <w:rsid w:val="00A0458E"/>
    <w:rsid w:val="00A308EF"/>
    <w:rsid w:val="00A35C93"/>
    <w:rsid w:val="00A71FE4"/>
    <w:rsid w:val="00AA5AB5"/>
    <w:rsid w:val="00AB151C"/>
    <w:rsid w:val="00AD18C6"/>
    <w:rsid w:val="00AE0860"/>
    <w:rsid w:val="00B0345D"/>
    <w:rsid w:val="00B128BB"/>
    <w:rsid w:val="00B61EB3"/>
    <w:rsid w:val="00B74C06"/>
    <w:rsid w:val="00B8191D"/>
    <w:rsid w:val="00B85BB1"/>
    <w:rsid w:val="00BC44CC"/>
    <w:rsid w:val="00BF4519"/>
    <w:rsid w:val="00C0095C"/>
    <w:rsid w:val="00C11683"/>
    <w:rsid w:val="00C13205"/>
    <w:rsid w:val="00C328D7"/>
    <w:rsid w:val="00C37767"/>
    <w:rsid w:val="00C93C2A"/>
    <w:rsid w:val="00CA47B5"/>
    <w:rsid w:val="00CC69A3"/>
    <w:rsid w:val="00CC7FE3"/>
    <w:rsid w:val="00CD63AE"/>
    <w:rsid w:val="00D00463"/>
    <w:rsid w:val="00D03EC8"/>
    <w:rsid w:val="00D175FE"/>
    <w:rsid w:val="00D7097C"/>
    <w:rsid w:val="00D92D92"/>
    <w:rsid w:val="00D94D44"/>
    <w:rsid w:val="00D94EE6"/>
    <w:rsid w:val="00DA73B9"/>
    <w:rsid w:val="00DE4E50"/>
    <w:rsid w:val="00DE5E4A"/>
    <w:rsid w:val="00EB63FE"/>
    <w:rsid w:val="00EC7E93"/>
    <w:rsid w:val="00ED4EEB"/>
    <w:rsid w:val="00EE4DEF"/>
    <w:rsid w:val="00EF356C"/>
    <w:rsid w:val="00F14D8E"/>
    <w:rsid w:val="00F25380"/>
    <w:rsid w:val="00F32931"/>
    <w:rsid w:val="00F36D05"/>
    <w:rsid w:val="00F40A79"/>
    <w:rsid w:val="00FD0796"/>
    <w:rsid w:val="00FF0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31"/>
  </w:style>
  <w:style w:type="paragraph" w:styleId="1">
    <w:name w:val="heading 1"/>
    <w:basedOn w:val="a"/>
    <w:link w:val="10"/>
    <w:uiPriority w:val="9"/>
    <w:qFormat/>
    <w:rsid w:val="009B2460"/>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2460"/>
    <w:pPr>
      <w:keepNext/>
      <w:spacing w:before="100" w:beforeAutospacing="1" w:after="100" w:afterAutospacing="1" w:line="240" w:lineRule="auto"/>
      <w:ind w:left="567"/>
      <w:jc w:val="center"/>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B2460"/>
    <w:pPr>
      <w:spacing w:before="100" w:beforeAutospacing="1" w:after="62"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4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246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B246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9B2460"/>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D677E"/>
    <w:rPr>
      <w:color w:val="0000FF" w:themeColor="hyperlink"/>
      <w:u w:val="single"/>
    </w:rPr>
  </w:style>
  <w:style w:type="paragraph" w:customStyle="1" w:styleId="31">
    <w:name w:val="Основной текст с отступом 31"/>
    <w:basedOn w:val="a"/>
    <w:rsid w:val="00042A1E"/>
    <w:pPr>
      <w:widowControl w:val="0"/>
      <w:autoSpaceDE w:val="0"/>
      <w:spacing w:after="0" w:line="240" w:lineRule="auto"/>
      <w:ind w:firstLine="567"/>
      <w:jc w:val="both"/>
    </w:pPr>
    <w:rPr>
      <w:rFonts w:ascii="Times New Roman" w:eastAsia="Times New Roman" w:hAnsi="Times New Roman" w:cs="Times New Roman"/>
      <w:bCs/>
      <w:sz w:val="24"/>
      <w:szCs w:val="18"/>
      <w:lang w:eastAsia="ar-SA"/>
    </w:rPr>
  </w:style>
  <w:style w:type="paragraph" w:customStyle="1" w:styleId="ConsPlusNormal">
    <w:name w:val="ConsPlusNormal"/>
    <w:rsid w:val="00042A1E"/>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1888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11</Pages>
  <Words>4754</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103</cp:revision>
  <cp:lastPrinted>2006-12-31T22:23:00Z</cp:lastPrinted>
  <dcterms:created xsi:type="dcterms:W3CDTF">2007-01-01T00:23:00Z</dcterms:created>
  <dcterms:modified xsi:type="dcterms:W3CDTF">2018-11-30T07:28:00Z</dcterms:modified>
</cp:coreProperties>
</file>