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31" w:type="dxa"/>
        <w:tblLayout w:type="fixed"/>
        <w:tblLook w:val="0000"/>
      </w:tblPr>
      <w:tblGrid>
        <w:gridCol w:w="10031"/>
      </w:tblGrid>
      <w:tr w:rsidR="00EC79AA" w:rsidTr="00FD3D8A">
        <w:trPr>
          <w:trHeight w:val="276"/>
        </w:trPr>
        <w:tc>
          <w:tcPr>
            <w:tcW w:w="10031" w:type="dxa"/>
            <w:tcBorders>
              <w:top w:val="single" w:sz="4" w:space="0" w:color="000000"/>
            </w:tcBorders>
            <w:shd w:val="clear" w:color="auto" w:fill="auto"/>
          </w:tcPr>
          <w:p w:rsidR="00EC79AA" w:rsidRDefault="00EC79AA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 xml:space="preserve">         Пресс-релиз</w:t>
            </w:r>
          </w:p>
        </w:tc>
      </w:tr>
    </w:tbl>
    <w:p w:rsidR="00EC79AA" w:rsidRDefault="00EC79AA">
      <w:pPr>
        <w:jc w:val="center"/>
        <w:rPr>
          <w:b/>
          <w:sz w:val="28"/>
          <w:szCs w:val="28"/>
        </w:rPr>
      </w:pPr>
    </w:p>
    <w:p w:rsidR="00CB4CD6" w:rsidRDefault="00CB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что имеют право граждан</w:t>
      </w:r>
      <w:r w:rsidR="00770E6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предпенсионного возраста</w:t>
      </w:r>
    </w:p>
    <w:p w:rsidR="00CB4CD6" w:rsidRPr="00CB4CD6" w:rsidRDefault="00CB4CD6" w:rsidP="00770E63">
      <w:pPr>
        <w:pStyle w:val="af4"/>
        <w:jc w:val="both"/>
        <w:rPr>
          <w:b/>
          <w:i/>
        </w:rPr>
      </w:pPr>
      <w:r w:rsidRPr="00CB4CD6">
        <w:rPr>
          <w:b/>
          <w:i/>
        </w:rPr>
        <w:t xml:space="preserve">В связи с изменением пенсионного законодательства в России появилась новая категория граждан – предпенсионеры. Для них предусмотрен ряд социальных льгот и гарантий. </w:t>
      </w:r>
    </w:p>
    <w:p w:rsidR="00CB4CD6" w:rsidRDefault="00CB4CD6" w:rsidP="00770E63">
      <w:pPr>
        <w:pStyle w:val="af4"/>
        <w:jc w:val="both"/>
      </w:pPr>
      <w:r>
        <w:t>Постепенную адаптацию к новым параметрам пенсионного возраста</w:t>
      </w:r>
      <w:r w:rsidR="008822D3">
        <w:t>,</w:t>
      </w:r>
      <w:r>
        <w:t xml:space="preserve"> начиная с 2019 года</w:t>
      </w:r>
      <w:r w:rsidR="008822D3">
        <w:t>,</w:t>
      </w:r>
      <w:r>
        <w:t xml:space="preserve"> обеспечивают не только поэтапный переходный период, но и сохранение для граждан льгот и</w:t>
      </w:r>
      <w:r w:rsidR="008822D3">
        <w:t xml:space="preserve"> мер социальной поддержки. Ранее</w:t>
      </w:r>
      <w:r>
        <w:t xml:space="preserve"> </w:t>
      </w:r>
      <w:r w:rsidR="008822D3">
        <w:t xml:space="preserve">такие меры социальной поддержки </w:t>
      </w:r>
      <w:r>
        <w:t>предоставля</w:t>
      </w:r>
      <w:r w:rsidR="008822D3">
        <w:t xml:space="preserve">лись только </w:t>
      </w:r>
      <w:r>
        <w:t xml:space="preserve">по достижении пенсионного возраста. </w:t>
      </w:r>
    </w:p>
    <w:p w:rsidR="00CB4CD6" w:rsidRDefault="00CB4CD6" w:rsidP="00770E63">
      <w:pPr>
        <w:pStyle w:val="af4"/>
        <w:jc w:val="both"/>
      </w:pPr>
      <w:r>
        <w:t>Помимо этого, с 2019 года вводятся новые льготы, связанные с ежегодной диспансеризацией, а также дополнительные гарантии трудовой занятости для людей предпенсионного возраста. Так, в отношении работодателей предусматривается административная и уголовная ответственность за увольнение работников предпенсионного возраста или отказ в приеме их на работу по причине возраста. За работодателем также закрепляется обязанность ежегодно предоставлять работникам предпенсионного возраста два дня на бесплатную диспансеризацию с сохранением заработной платы.</w:t>
      </w:r>
      <w:r>
        <w:br/>
      </w:r>
      <w:r>
        <w:br/>
        <w:t>По общему правилу большинство предпенсионных льгот будет возникать за 5 лет до нового пенсионного возраста с учетом переходного периода, то есть начиная с 51 года для женщин и 56 лет для мужчин. Это значит, что с 2019 года и далее правом на льготы пользуются женщины 1968 года рождения и старше и мужчины 1963 года рождения и старше.</w:t>
      </w:r>
    </w:p>
    <w:p w:rsidR="00CB4CD6" w:rsidRDefault="00CB4CD6" w:rsidP="00770E63">
      <w:pPr>
        <w:pStyle w:val="af4"/>
        <w:jc w:val="both"/>
      </w:pPr>
      <w:r>
        <w:t xml:space="preserve">Более подробно обо всех социальных льготах и </w:t>
      </w:r>
      <w:r w:rsidR="00770E63">
        <w:t>г</w:t>
      </w:r>
      <w:r>
        <w:t xml:space="preserve">арантиях, предусмотренных для предпенсионеров можно узнать на официальном сайте ПФР в разделе </w:t>
      </w:r>
      <w:hyperlink r:id="rId7" w:history="1">
        <w:r w:rsidRPr="00770E63">
          <w:rPr>
            <w:rStyle w:val="a6"/>
            <w:lang w:val="ru-RU" w:bidi="ar-SA"/>
          </w:rPr>
          <w:t>«</w:t>
        </w:r>
        <w:r w:rsidR="00770E63" w:rsidRPr="00770E63">
          <w:rPr>
            <w:rStyle w:val="a6"/>
            <w:lang w:val="ru-RU" w:bidi="ar-SA"/>
          </w:rPr>
          <w:t>Что нужно знать об изменениях в пенсионной системе».</w:t>
        </w:r>
      </w:hyperlink>
    </w:p>
    <w:p w:rsidR="00FD3D8A" w:rsidRPr="00FD3D8A" w:rsidRDefault="00FD3D8A" w:rsidP="00770E63">
      <w:pPr>
        <w:pStyle w:val="af4"/>
        <w:jc w:val="both"/>
        <w:rPr>
          <w:b/>
        </w:rPr>
      </w:pPr>
      <w:r>
        <w:rPr>
          <w:b/>
        </w:rPr>
        <w:t>Руководитель КС (на правах группы) в Малоархангельском районе УПФ РФ в Свердловском районе Орловской области (межрайонное) М.Подорожняя</w:t>
      </w:r>
    </w:p>
    <w:p w:rsidR="00FD3D8A" w:rsidRPr="00FD3D8A" w:rsidRDefault="00FD3D8A" w:rsidP="00770E63">
      <w:pPr>
        <w:pStyle w:val="af4"/>
        <w:jc w:val="both"/>
        <w:rPr>
          <w:b/>
        </w:rPr>
      </w:pPr>
    </w:p>
    <w:p w:rsidR="00EC79AA" w:rsidRDefault="00EC79AA" w:rsidP="00CB4CD6">
      <w:pPr>
        <w:widowControl/>
        <w:suppressAutoHyphens w:val="0"/>
        <w:autoSpaceDE/>
        <w:spacing w:beforeAutospacing="1" w:after="100" w:afterAutospacing="1"/>
        <w:jc w:val="center"/>
        <w:outlineLvl w:val="0"/>
      </w:pPr>
    </w:p>
    <w:sectPr w:rsidR="00EC79AA">
      <w:footerReference w:type="default" r:id="rId8"/>
      <w:footerReference w:type="first" r:id="rId9"/>
      <w:pgSz w:w="11906" w:h="16838"/>
      <w:pgMar w:top="1276" w:right="99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85" w:rsidRDefault="00EF4285">
      <w:r>
        <w:separator/>
      </w:r>
    </w:p>
  </w:endnote>
  <w:endnote w:type="continuationSeparator" w:id="0">
    <w:p w:rsidR="00EF4285" w:rsidRDefault="00EF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AA" w:rsidRDefault="00EC79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85" w:rsidRDefault="00EF4285">
      <w:r>
        <w:separator/>
      </w:r>
    </w:p>
  </w:footnote>
  <w:footnote w:type="continuationSeparator" w:id="0">
    <w:p w:rsidR="00EF4285" w:rsidRDefault="00EF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6DFC"/>
    <w:rsid w:val="00076DFC"/>
    <w:rsid w:val="00250B54"/>
    <w:rsid w:val="00300A0F"/>
    <w:rsid w:val="00685AC7"/>
    <w:rsid w:val="00770E63"/>
    <w:rsid w:val="008822D3"/>
    <w:rsid w:val="00916659"/>
    <w:rsid w:val="009B374F"/>
    <w:rsid w:val="00A7007B"/>
    <w:rsid w:val="00CB4CD6"/>
    <w:rsid w:val="00CF3DD2"/>
    <w:rsid w:val="00DC287D"/>
    <w:rsid w:val="00EC79AA"/>
    <w:rsid w:val="00EF4285"/>
    <w:rsid w:val="00F42A38"/>
    <w:rsid w:val="00FC7430"/>
    <w:rsid w:val="00FD3D8A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5">
    <w:name w:val="Основной шрифт абзаца5"/>
  </w:style>
  <w:style w:type="character" w:customStyle="1" w:styleId="WW8Num7z0">
    <w:name w:val="WW8Num7z0"/>
    <w:rPr>
      <w:rFonts w:ascii="Symbol" w:eastAsia="Lucida Sans Unicode" w:hAnsi="Symbol" w:cs="Symbol"/>
      <w:color w:val="auto"/>
      <w:sz w:val="18"/>
      <w:szCs w:val="18"/>
      <w:lang w:val="ru-RU"/>
    </w:rPr>
  </w:style>
  <w:style w:type="character" w:customStyle="1" w:styleId="WW8Num8z0">
    <w:name w:val="WW8Num8z0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basedOn w:val="20"/>
    <w:rPr>
      <w:b/>
      <w:bCs/>
    </w:rPr>
  </w:style>
  <w:style w:type="character" w:customStyle="1" w:styleId="Internetlink">
    <w:name w:val="Internet link"/>
    <w:basedOn w:val="20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basedOn w:val="20"/>
    <w:qFormat/>
    <w:rPr>
      <w:i/>
      <w:iCs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basedOn w:val="10"/>
    <w:rPr>
      <w:position w:val="8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basedOn w:val="30"/>
    <w:rPr>
      <w:sz w:val="28"/>
    </w:rPr>
  </w:style>
  <w:style w:type="character" w:customStyle="1" w:styleId="21">
    <w:name w:val="Заголовок 2 Знак"/>
    <w:basedOn w:val="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basedOn w:val="30"/>
    <w:uiPriority w:val="22"/>
    <w:qFormat/>
    <w:rPr>
      <w:b/>
      <w:bCs/>
    </w:rPr>
  </w:style>
  <w:style w:type="character" w:customStyle="1" w:styleId="a8">
    <w:name w:val="Основной текст Знак"/>
    <w:basedOn w:val="30"/>
    <w:rPr>
      <w:sz w:val="28"/>
      <w:szCs w:val="28"/>
    </w:rPr>
  </w:style>
  <w:style w:type="character" w:customStyle="1" w:styleId="a9">
    <w:name w:val="Название Знак"/>
    <w:basedOn w:val="30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basedOn w:val="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basedOn w:val="30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12">
    <w:name w:val="Б1 Знак"/>
    <w:rPr>
      <w:rFonts w:ascii="Arial" w:hAnsi="Arial" w:cs="Arial"/>
      <w:bCs/>
      <w:i/>
      <w:sz w:val="24"/>
      <w:szCs w:val="26"/>
      <w:lang w:val="ru-RU" w:bidi="ar-SA"/>
    </w:rPr>
  </w:style>
  <w:style w:type="character" w:customStyle="1" w:styleId="ab">
    <w:name w:val="Текст новости Знак"/>
    <w:rPr>
      <w:sz w:val="24"/>
      <w:szCs w:val="24"/>
      <w:lang w:val="ru-RU" w:bidi="ar-SA"/>
    </w:rPr>
  </w:style>
  <w:style w:type="character" w:styleId="ac">
    <w:name w:val="FollowedHyperlink"/>
    <w:basedOn w:val="5"/>
    <w:rPr>
      <w:color w:val="800080"/>
      <w:u w:val="single"/>
    </w:rPr>
  </w:style>
  <w:style w:type="character" w:styleId="ad">
    <w:name w:val="page number"/>
    <w:basedOn w:val="6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  <w:szCs w:val="28"/>
    </w:rPr>
  </w:style>
  <w:style w:type="paragraph" w:styleId="af0">
    <w:name w:val="List"/>
    <w:basedOn w:val="af"/>
    <w:rPr>
      <w:rFonts w:ascii="Arial" w:hAnsi="Arial"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2">
    <w:name w:val="Subtitle"/>
    <w:basedOn w:val="WW-Title"/>
    <w:next w:val="af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f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8">
    <w:name w:val="?????? ?? ????????"/>
    <w:basedOn w:val="af7"/>
  </w:style>
  <w:style w:type="paragraph" w:customStyle="1" w:styleId="af9">
    <w:name w:val="?????? ? ?????"/>
    <w:basedOn w:val="af7"/>
  </w:style>
  <w:style w:type="paragraph" w:customStyle="1" w:styleId="afa">
    <w:name w:val="?????? ??? ???????"/>
    <w:basedOn w:val="af7"/>
  </w:style>
  <w:style w:type="paragraph" w:customStyle="1" w:styleId="afb">
    <w:name w:val="?????"/>
    <w:basedOn w:val="af7"/>
  </w:style>
  <w:style w:type="paragraph" w:customStyle="1" w:styleId="afc">
    <w:name w:val="???????? ?????"/>
    <w:basedOn w:val="af7"/>
  </w:style>
  <w:style w:type="paragraph" w:customStyle="1" w:styleId="afd">
    <w:name w:val="???????????? ?????? ?? ??????"/>
    <w:basedOn w:val="af7"/>
  </w:style>
  <w:style w:type="paragraph" w:customStyle="1" w:styleId="afe">
    <w:name w:val="?????? ?????? ? ????????"/>
    <w:basedOn w:val="af7"/>
    <w:pPr>
      <w:ind w:firstLine="340"/>
    </w:pPr>
  </w:style>
  <w:style w:type="paragraph" w:customStyle="1" w:styleId="aff">
    <w:name w:val="?????????"/>
    <w:basedOn w:val="af7"/>
  </w:style>
  <w:style w:type="paragraph" w:customStyle="1" w:styleId="18">
    <w:name w:val="????????? 1"/>
    <w:basedOn w:val="af7"/>
    <w:pPr>
      <w:jc w:val="center"/>
    </w:pPr>
  </w:style>
  <w:style w:type="paragraph" w:customStyle="1" w:styleId="25">
    <w:name w:val="????????? 2"/>
    <w:basedOn w:val="af7"/>
    <w:pPr>
      <w:spacing w:before="57" w:after="57"/>
      <w:ind w:right="113"/>
      <w:jc w:val="center"/>
    </w:pPr>
  </w:style>
  <w:style w:type="paragraph" w:customStyle="1" w:styleId="WW-">
    <w:name w:val="WW-?????????"/>
    <w:basedOn w:val="af7"/>
    <w:pPr>
      <w:spacing w:before="238" w:after="119"/>
    </w:pPr>
  </w:style>
  <w:style w:type="paragraph" w:customStyle="1" w:styleId="WW-1">
    <w:name w:val="WW-????????? 1"/>
    <w:basedOn w:val="af7"/>
    <w:pPr>
      <w:spacing w:before="238" w:after="119"/>
    </w:pPr>
  </w:style>
  <w:style w:type="paragraph" w:customStyle="1" w:styleId="WW-2">
    <w:name w:val="WW-????????? 2"/>
    <w:basedOn w:val="af7"/>
    <w:pPr>
      <w:spacing w:before="238" w:after="119"/>
    </w:pPr>
  </w:style>
  <w:style w:type="paragraph" w:customStyle="1" w:styleId="aff0">
    <w:name w:val="????????? ?????"/>
    <w:basedOn w:val="af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3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</w:style>
  <w:style w:type="paragraph" w:customStyle="1" w:styleId="60">
    <w:name w:val="????????? 6"/>
    <w:basedOn w:val="51"/>
  </w:style>
  <w:style w:type="paragraph" w:customStyle="1" w:styleId="7">
    <w:name w:val="????????? 7"/>
    <w:basedOn w:val="60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8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9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b">
    <w:name w:val="Текст документа"/>
    <w:basedOn w:val="af4"/>
    <w:pPr>
      <w:jc w:val="both"/>
    </w:pPr>
    <w:rPr>
      <w:rFonts w:eastAsia="Verdana"/>
      <w:b/>
      <w:bCs/>
      <w:color w:val="000000"/>
      <w:sz w:val="26"/>
      <w:szCs w:val="26"/>
      <w:shd w:val="clear" w:color="auto" w:fill="FFFFFF"/>
    </w:rPr>
  </w:style>
  <w:style w:type="paragraph" w:customStyle="1" w:styleId="Default0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Б1"/>
    <w:basedOn w:val="3"/>
    <w:pPr>
      <w:keepLines/>
      <w:widowControl/>
      <w:numPr>
        <w:ilvl w:val="0"/>
        <w:numId w:val="0"/>
      </w:numPr>
      <w:suppressAutoHyphens w:val="0"/>
      <w:autoSpaceDE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ffc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frf.ru/zakonopro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1801</CharactersWithSpaces>
  <SharedDoc>false</SharedDoc>
  <HLinks>
    <vt:vector size="6" baseType="variant"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http://www.pfrf.ru/zakonoproekt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2019-01-23T12:14:00Z</cp:lastPrinted>
  <dcterms:created xsi:type="dcterms:W3CDTF">2019-01-31T08:01:00Z</dcterms:created>
  <dcterms:modified xsi:type="dcterms:W3CDTF">2019-01-31T08:01:00Z</dcterms:modified>
</cp:coreProperties>
</file>