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48" w:rsidRPr="002E77CE" w:rsidRDefault="00470348" w:rsidP="00470348">
      <w:pPr>
        <w:ind w:firstLine="709"/>
        <w:jc w:val="both"/>
        <w:rPr>
          <w:b/>
          <w:sz w:val="28"/>
          <w:szCs w:val="28"/>
        </w:rPr>
      </w:pPr>
      <w:r w:rsidRPr="002E77CE">
        <w:rPr>
          <w:b/>
          <w:sz w:val="28"/>
          <w:szCs w:val="28"/>
        </w:rPr>
        <w:t>Ответственность за экстремистскую деятельность</w:t>
      </w:r>
    </w:p>
    <w:p w:rsidR="00470348" w:rsidRDefault="00470348" w:rsidP="00470348">
      <w:pPr>
        <w:ind w:firstLine="709"/>
        <w:jc w:val="both"/>
        <w:rPr>
          <w:sz w:val="28"/>
          <w:szCs w:val="28"/>
        </w:rPr>
      </w:pPr>
    </w:p>
    <w:p w:rsidR="00470348" w:rsidRPr="00097AD0" w:rsidRDefault="00470348" w:rsidP="00470348">
      <w:pPr>
        <w:ind w:firstLine="709"/>
        <w:jc w:val="both"/>
        <w:rPr>
          <w:sz w:val="28"/>
          <w:szCs w:val="28"/>
        </w:rPr>
      </w:pPr>
      <w:r w:rsidRPr="00097AD0">
        <w:rPr>
          <w:sz w:val="28"/>
          <w:szCs w:val="28"/>
        </w:rPr>
        <w:t>В настоящее время противодействие экстремизму как идеологии нетерпимости, возбуждения ненависти либо вражды, унижения достоинства человека либо группы лиц по признакам расы, национальности, языка, происхождения, отношения к религии, а равно принадлежности к какой-либо социальной группе является важнейшим направлением обеспечения национальной безопасности.</w:t>
      </w:r>
    </w:p>
    <w:p w:rsidR="00470348" w:rsidRPr="00097AD0" w:rsidRDefault="00470348" w:rsidP="00470348">
      <w:pPr>
        <w:ind w:firstLine="709"/>
        <w:jc w:val="both"/>
        <w:rPr>
          <w:sz w:val="28"/>
          <w:szCs w:val="28"/>
        </w:rPr>
      </w:pPr>
      <w:r w:rsidRPr="00097AD0">
        <w:rPr>
          <w:sz w:val="28"/>
          <w:szCs w:val="28"/>
        </w:rPr>
        <w:t>Конституция РФ, устанавливая, что человек, его права и свободы являются высшей ценностью, и признавая идеологическое многообразие в качестве одной из основ конституционного строя, гарантирует каждому свободу совести, свободу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или иные убеждения и действовать в соответствии с ними; свободу мысли и слова; право свободно искать, получать, передавать, производить и распространять информацию любым законным способом (ст. 2, ч. 1 ст. 13, ст. 28, ч. 1 и 4 ст. 29) наряду с иными правами и свободами, включая право на объединение и свободу деятельности общественных объединений (ч. 1 ст. 30).</w:t>
      </w:r>
    </w:p>
    <w:p w:rsidR="00470348" w:rsidRPr="00097AD0" w:rsidRDefault="00470348" w:rsidP="00470348">
      <w:pPr>
        <w:ind w:firstLine="709"/>
        <w:jc w:val="both"/>
        <w:rPr>
          <w:sz w:val="28"/>
          <w:szCs w:val="28"/>
        </w:rPr>
      </w:pPr>
      <w:r w:rsidRPr="00097AD0">
        <w:rPr>
          <w:sz w:val="28"/>
          <w:szCs w:val="28"/>
        </w:rPr>
        <w:t>Вместе с тем Конституция РФ исходит из того, что осуществление прав и свобод человека и гражданина не должно нарушать права и свободы других лиц (ч. 3 ст. 17). В России запрещаются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(ч. 5 ст. 13). Запрещаются также любые формы ограничения прав граждан по признакам социальной, расовой, национальной, языковой или религиозной принадлежности (ч. 2 ст. 19), пропаганда или агитация, возбуждающие социальную, расовую, национальную или религиозную ненависть и вражду, а также пропаганда социального, расового, национального, религиозного или языкового превосходства (ч. 2 ст. 29).</w:t>
      </w:r>
    </w:p>
    <w:p w:rsidR="00470348" w:rsidRPr="00097AD0" w:rsidRDefault="00470348" w:rsidP="00470348">
      <w:pPr>
        <w:ind w:firstLine="709"/>
        <w:jc w:val="both"/>
        <w:rPr>
          <w:sz w:val="28"/>
          <w:szCs w:val="28"/>
        </w:rPr>
      </w:pPr>
      <w:r w:rsidRPr="00097AD0">
        <w:rPr>
          <w:sz w:val="28"/>
          <w:szCs w:val="28"/>
        </w:rPr>
        <w:t>Названные конституционные положения одновременно устанавливают, что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 исключительно в целях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470348" w:rsidRPr="00097AD0" w:rsidRDefault="00470348" w:rsidP="00470348">
      <w:pPr>
        <w:ind w:firstLine="709"/>
        <w:jc w:val="both"/>
        <w:rPr>
          <w:sz w:val="28"/>
          <w:szCs w:val="28"/>
        </w:rPr>
      </w:pPr>
      <w:r w:rsidRPr="00097AD0">
        <w:rPr>
          <w:sz w:val="28"/>
          <w:szCs w:val="28"/>
        </w:rPr>
        <w:t xml:space="preserve">25.07.2002 г. в развитие конституционных положений принят Федеральный закон № 114-ФЗ «О противодействии экстремистской деятельности», которым установлены ограничения и запреты на действия, нарушающие права и свободы участников и иных лиц, а также </w:t>
      </w:r>
      <w:r w:rsidRPr="00097AD0">
        <w:rPr>
          <w:sz w:val="28"/>
          <w:szCs w:val="28"/>
        </w:rPr>
        <w:lastRenderedPageBreak/>
        <w:t>регламентирован конкретный порядок действий, потенциально опасных нарушением прав граждан.</w:t>
      </w:r>
    </w:p>
    <w:p w:rsidR="00470348" w:rsidRPr="00097AD0" w:rsidRDefault="00470348" w:rsidP="00470348">
      <w:pPr>
        <w:ind w:firstLine="709"/>
        <w:jc w:val="both"/>
        <w:rPr>
          <w:sz w:val="28"/>
          <w:szCs w:val="28"/>
        </w:rPr>
      </w:pPr>
      <w:r w:rsidRPr="00097AD0">
        <w:rPr>
          <w:sz w:val="28"/>
          <w:szCs w:val="28"/>
        </w:rPr>
        <w:t>В частности ч.1 ст. 9 данного Закона указано на запрет создания и деятельности общественных и религиозных объединений, иных организаций, цели или действия которых направлены на осуществление экстремистской деятельности, ч.1 ст. 11 указано на запрет распространения через средства массовой информации экстремистских материалов и осуществление ими экстремистской деятельности, ч.1 ст. 13 указано на запрет  распространения экстремистских материалов, а также их производство или хранение в целях распространения.</w:t>
      </w:r>
    </w:p>
    <w:p w:rsidR="00470348" w:rsidRPr="00097AD0" w:rsidRDefault="00470348" w:rsidP="00470348">
      <w:pPr>
        <w:ind w:firstLine="709"/>
        <w:jc w:val="both"/>
        <w:rPr>
          <w:sz w:val="28"/>
          <w:szCs w:val="28"/>
        </w:rPr>
      </w:pPr>
      <w:r w:rsidRPr="00097AD0">
        <w:rPr>
          <w:sz w:val="28"/>
          <w:szCs w:val="28"/>
        </w:rPr>
        <w:t>Сам термин «экстремизм» происходит от латинского слова extremus – «крайний», справочная литература трактует экстремизм как "приверженность к крайним взглядам и мерам". В наиболее общем виде экстремизм можно определить как идеологию и практику использования крайних (в основном противозаконных) мер для достижения поставленных целей, связанных с нарушением неотъемлемых конституционных прав граждан, интересов общества и государства.</w:t>
      </w:r>
    </w:p>
    <w:p w:rsidR="00470348" w:rsidRPr="00097AD0" w:rsidRDefault="00470348" w:rsidP="00470348">
      <w:pPr>
        <w:ind w:firstLine="709"/>
        <w:jc w:val="both"/>
        <w:rPr>
          <w:sz w:val="28"/>
          <w:szCs w:val="28"/>
        </w:rPr>
      </w:pPr>
      <w:r w:rsidRPr="00097AD0">
        <w:rPr>
          <w:sz w:val="28"/>
          <w:szCs w:val="28"/>
        </w:rPr>
        <w:t xml:space="preserve">Ст. 1 Федерального закона от 25.07.2002 г. № 114-ФЗ «О противодействии экстремистской деятельности» раскрывает действия, входящие в категорию экстремистская деятельность (экстремизм):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ч.1 ст. 63 «Обстоятельства, отягчающие наказание» -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w:t>
      </w:r>
      <w:r w:rsidRPr="00097AD0">
        <w:rPr>
          <w:sz w:val="28"/>
          <w:szCs w:val="28"/>
        </w:rPr>
        <w:lastRenderedPageBreak/>
        <w:t>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70348" w:rsidRPr="00097AD0" w:rsidRDefault="00470348" w:rsidP="00470348">
      <w:pPr>
        <w:ind w:firstLine="709"/>
        <w:jc w:val="both"/>
        <w:rPr>
          <w:sz w:val="28"/>
          <w:szCs w:val="28"/>
        </w:rPr>
      </w:pPr>
      <w:r w:rsidRPr="00097AD0">
        <w:rPr>
          <w:sz w:val="28"/>
          <w:szCs w:val="28"/>
        </w:rPr>
        <w:t>Вместе с тем, Конституционный Суд РФ в Определении от 02.07.2013 г. № 1053-О, применяя положения Федерального закона от 25.07.2002 г. № 114-ФЗ «О противодействии экстремистской деятельности», указал, что ограничение посредством антиэкстремистского законодательства свободы совести и вероисповедания, свободы слова и права на распространение информации не должно иметь места в отношении какой-либо деятельности или информации на том лишь основании, что они не укладываются в общепринятые представления, не согласуются с устоявшимися традиционными взглядами и мнениями, вступают в противоречие с морально-нравственными и (или) религиозными предпочтениями.</w:t>
      </w:r>
    </w:p>
    <w:p w:rsidR="00470348" w:rsidRPr="00097AD0" w:rsidRDefault="00470348" w:rsidP="00470348">
      <w:pPr>
        <w:ind w:firstLine="709"/>
        <w:jc w:val="both"/>
        <w:rPr>
          <w:sz w:val="28"/>
          <w:szCs w:val="28"/>
        </w:rPr>
      </w:pPr>
      <w:r w:rsidRPr="00097AD0">
        <w:rPr>
          <w:sz w:val="28"/>
          <w:szCs w:val="28"/>
        </w:rPr>
        <w:t>В соответствии с вышеуказанным Федеральным законом от 25.07.2002 г. № 114-ФЗ:</w:t>
      </w:r>
    </w:p>
    <w:p w:rsidR="00470348" w:rsidRPr="00097AD0" w:rsidRDefault="00470348" w:rsidP="00470348">
      <w:pPr>
        <w:ind w:firstLine="709"/>
        <w:jc w:val="both"/>
        <w:rPr>
          <w:sz w:val="28"/>
          <w:szCs w:val="28"/>
        </w:rPr>
      </w:pPr>
      <w:r w:rsidRPr="00097AD0">
        <w:rPr>
          <w:sz w:val="28"/>
          <w:szCs w:val="28"/>
        </w:rPr>
        <w:t>-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прокуроры направляют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(ст. 6);</w:t>
      </w:r>
    </w:p>
    <w:p w:rsidR="00470348" w:rsidRPr="00097AD0" w:rsidRDefault="00470348" w:rsidP="00470348">
      <w:pPr>
        <w:ind w:firstLine="709"/>
        <w:jc w:val="both"/>
        <w:rPr>
          <w:sz w:val="28"/>
          <w:szCs w:val="28"/>
        </w:rPr>
      </w:pPr>
      <w:r w:rsidRPr="00097AD0">
        <w:rPr>
          <w:sz w:val="28"/>
          <w:szCs w:val="28"/>
        </w:rPr>
        <w:t>- в случае выявления фактов, свидетельствующих о наличии в деятельности общественного или религиозного объединения либо иной организации, признаков экстремизма, прокурором либо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выносится предупреждение в письменной форме о недопустимости такой деятельности (ст. 7);</w:t>
      </w:r>
    </w:p>
    <w:p w:rsidR="00470348" w:rsidRPr="00097AD0" w:rsidRDefault="00470348" w:rsidP="00470348">
      <w:pPr>
        <w:ind w:firstLine="709"/>
        <w:jc w:val="both"/>
        <w:rPr>
          <w:sz w:val="28"/>
          <w:szCs w:val="28"/>
        </w:rPr>
      </w:pPr>
      <w:r w:rsidRPr="00097AD0">
        <w:rPr>
          <w:sz w:val="28"/>
          <w:szCs w:val="28"/>
        </w:rPr>
        <w:t xml:space="preserve">-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w:t>
      </w:r>
      <w:r w:rsidRPr="00097AD0">
        <w:rPr>
          <w:sz w:val="28"/>
          <w:szCs w:val="28"/>
        </w:rPr>
        <w:lastRenderedPageBreak/>
        <w:t>исполнительной власти в сфере печати, телерадиовещания и средств массовых коммуникаций, либо прокурором выносится предупреждение в письменной форме о недопустимости таких действий либо такой деятельности (ст.8);</w:t>
      </w:r>
    </w:p>
    <w:p w:rsidR="00470348" w:rsidRPr="00097AD0" w:rsidRDefault="00470348" w:rsidP="00470348">
      <w:pPr>
        <w:ind w:firstLine="709"/>
        <w:jc w:val="both"/>
        <w:rPr>
          <w:sz w:val="28"/>
          <w:szCs w:val="28"/>
        </w:rPr>
      </w:pPr>
      <w:r w:rsidRPr="00097AD0">
        <w:rPr>
          <w:sz w:val="28"/>
          <w:szCs w:val="28"/>
        </w:rPr>
        <w:t>- в случае осуществления общественным или религиозным объединением, либо иной организацией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подлежит размещению в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(ст.9);</w:t>
      </w:r>
    </w:p>
    <w:p w:rsidR="00470348" w:rsidRPr="00097AD0" w:rsidRDefault="00470348" w:rsidP="00470348">
      <w:pPr>
        <w:ind w:firstLine="709"/>
        <w:jc w:val="both"/>
        <w:rPr>
          <w:sz w:val="28"/>
          <w:szCs w:val="28"/>
        </w:rPr>
      </w:pPr>
      <w:r w:rsidRPr="00097AD0">
        <w:rPr>
          <w:sz w:val="28"/>
          <w:szCs w:val="28"/>
        </w:rPr>
        <w:t>-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(ст.11);</w:t>
      </w:r>
    </w:p>
    <w:p w:rsidR="00470348" w:rsidRPr="00097AD0" w:rsidRDefault="00470348" w:rsidP="00470348">
      <w:pPr>
        <w:ind w:firstLine="709"/>
        <w:jc w:val="both"/>
        <w:rPr>
          <w:sz w:val="28"/>
          <w:szCs w:val="28"/>
        </w:rPr>
      </w:pPr>
      <w:r w:rsidRPr="00097AD0">
        <w:rPr>
          <w:sz w:val="28"/>
          <w:szCs w:val="28"/>
        </w:rPr>
        <w:t xml:space="preserve">- информационные материалы признаются экстремистскими (предназначенными для обнародования документы либо информаци,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Федеральный орган государственной регистрации на основании решения суда о признании </w:t>
      </w:r>
      <w:r w:rsidRPr="00097AD0">
        <w:rPr>
          <w:sz w:val="28"/>
          <w:szCs w:val="28"/>
        </w:rPr>
        <w:lastRenderedPageBreak/>
        <w:t>информационных материалов экстремистскими в течение тридцати дней вносит их в федеральный список экстремистских материалов, который подлежит размещению в сети «Интернет» на официальном сайте федерального органа государственной регистрации (ст.13);</w:t>
      </w:r>
    </w:p>
    <w:p w:rsidR="00470348" w:rsidRPr="00097AD0" w:rsidRDefault="00470348" w:rsidP="00470348">
      <w:pPr>
        <w:ind w:firstLine="709"/>
        <w:jc w:val="both"/>
        <w:rPr>
          <w:sz w:val="28"/>
          <w:szCs w:val="28"/>
        </w:rPr>
      </w:pPr>
      <w:r w:rsidRPr="00097AD0">
        <w:rPr>
          <w:sz w:val="28"/>
          <w:szCs w:val="28"/>
        </w:rPr>
        <w:t>- при проведении собраний, митингов, демонстраций, шествий и пикетирования не допускается осуществление экстремистской деятельности. Участникам массовых акций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(ст.16);</w:t>
      </w:r>
    </w:p>
    <w:p w:rsidR="00470348" w:rsidRPr="00097AD0" w:rsidRDefault="00470348" w:rsidP="00470348">
      <w:pPr>
        <w:ind w:firstLine="709"/>
        <w:jc w:val="both"/>
        <w:rPr>
          <w:sz w:val="28"/>
          <w:szCs w:val="28"/>
        </w:rPr>
      </w:pPr>
      <w:r w:rsidRPr="00097AD0">
        <w:rPr>
          <w:sz w:val="28"/>
          <w:szCs w:val="28"/>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 (ст.15).</w:t>
      </w:r>
    </w:p>
    <w:p w:rsidR="00470348" w:rsidRDefault="00470348" w:rsidP="00470348">
      <w:pPr>
        <w:ind w:firstLine="709"/>
        <w:jc w:val="both"/>
        <w:rPr>
          <w:sz w:val="28"/>
          <w:szCs w:val="28"/>
        </w:rPr>
      </w:pPr>
      <w:r w:rsidRPr="00097AD0">
        <w:rPr>
          <w:sz w:val="28"/>
          <w:szCs w:val="28"/>
        </w:rPr>
        <w:t>В соответствии с Постановлением Пленума Верховного Суда РФ от 28.06.2011 г. № 11 «О судебной практике по уголовным делам о преступлениях экстремистской направленности» и исходя из примечания 2 к ст. 282.1 УК РФ, к числу преступлений экстремистской направленности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УК РФ, а также иные преступления, совершенные по указанным мотивам, которые в соответствии с пунктом "е" части 1 статьи 63 УК РФ признаются обстоятельством, отягчающим наказание.</w:t>
      </w:r>
    </w:p>
    <w:p w:rsidR="00470348" w:rsidRDefault="00470348" w:rsidP="00470348">
      <w:pPr>
        <w:ind w:firstLine="709"/>
        <w:jc w:val="both"/>
        <w:rPr>
          <w:sz w:val="28"/>
          <w:szCs w:val="28"/>
        </w:rPr>
      </w:pPr>
      <w:r w:rsidRPr="00097AD0">
        <w:rPr>
          <w:sz w:val="28"/>
          <w:szCs w:val="28"/>
        </w:rPr>
        <w:t>Уголовный кодекс РФ</w:t>
      </w:r>
      <w:r>
        <w:rPr>
          <w:sz w:val="28"/>
          <w:szCs w:val="28"/>
        </w:rPr>
        <w:t xml:space="preserve"> </w:t>
      </w:r>
      <w:r w:rsidRPr="00097AD0">
        <w:rPr>
          <w:sz w:val="28"/>
          <w:szCs w:val="28"/>
        </w:rPr>
        <w:t>в ст.ст.</w:t>
      </w:r>
      <w:r>
        <w:rPr>
          <w:sz w:val="28"/>
          <w:szCs w:val="28"/>
        </w:rPr>
        <w:t xml:space="preserve"> </w:t>
      </w:r>
      <w:r w:rsidRPr="00097AD0">
        <w:rPr>
          <w:sz w:val="28"/>
          <w:szCs w:val="28"/>
        </w:rPr>
        <w:t>205.2, 280, 280.1, 282, 282.1, 282.2 </w:t>
      </w:r>
      <w:r>
        <w:rPr>
          <w:sz w:val="28"/>
          <w:szCs w:val="28"/>
        </w:rPr>
        <w:t xml:space="preserve"> </w:t>
      </w:r>
      <w:r w:rsidRPr="00097AD0">
        <w:rPr>
          <w:sz w:val="28"/>
          <w:szCs w:val="28"/>
        </w:rPr>
        <w:t>предусматривает уголовную ответственность соответственно за публичные призывы к осуществлению террористической деятельности или публичное оправдание терроризма, публичные призывы к осуществлению действий, направленных на нарушение территориальной целостности Российской Федерации,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экстремистского сообщества, организацию деятельности экстремистской организации. Ряд иных норм уголовного закона также определяют ответственность за совершение отдельных форм экстремистской деятельности, в частности за финансирование экстремистской деятельности (ст. 282.3 УК РФ).</w:t>
      </w:r>
    </w:p>
    <w:p w:rsidR="00470348" w:rsidRDefault="00470348" w:rsidP="00470348">
      <w:pPr>
        <w:ind w:firstLine="709"/>
        <w:jc w:val="both"/>
        <w:rPr>
          <w:sz w:val="28"/>
          <w:szCs w:val="28"/>
        </w:rPr>
      </w:pPr>
      <w:r w:rsidRPr="00097AD0">
        <w:rPr>
          <w:sz w:val="28"/>
          <w:szCs w:val="28"/>
        </w:rPr>
        <w:t>Кодекс Российской Федерации об административных правонарушениях в гл. 5, 17, 19, ст. 13.15, 15.27, 15.27.1, 20.28, 20.29 также содержит множество норм, направленных на борьбу с отдельными проявлениями экстремистской деятельности.</w:t>
      </w:r>
    </w:p>
    <w:p w:rsidR="00470348" w:rsidRPr="00097AD0" w:rsidRDefault="00470348" w:rsidP="00470348">
      <w:pPr>
        <w:ind w:firstLine="709"/>
        <w:jc w:val="both"/>
        <w:rPr>
          <w:sz w:val="28"/>
          <w:szCs w:val="28"/>
        </w:rPr>
      </w:pPr>
      <w:r w:rsidRPr="00097AD0">
        <w:rPr>
          <w:sz w:val="28"/>
          <w:szCs w:val="28"/>
        </w:rPr>
        <w:lastRenderedPageBreak/>
        <w:t>24.07.2007 г. в связи с совершенствованием государственного управления в области противодействия экстремизму Федеральным законом  № 211-ФЗ в ряд законодательных актов РФ, в том числе  УК РФ, КоАП РФ, внесены изменения, ужесточающие ответственность за экстремистские действия.</w:t>
      </w:r>
    </w:p>
    <w:p w:rsidR="00470348" w:rsidRPr="00097AD0" w:rsidRDefault="00470348" w:rsidP="00470348">
      <w:pPr>
        <w:ind w:firstLine="709"/>
        <w:jc w:val="both"/>
        <w:rPr>
          <w:sz w:val="28"/>
          <w:szCs w:val="28"/>
        </w:rPr>
      </w:pPr>
      <w:r w:rsidRPr="00097AD0">
        <w:rPr>
          <w:sz w:val="28"/>
          <w:szCs w:val="28"/>
        </w:rPr>
        <w:t>Так, КоАП РФ дополнен статьей 20.29 «Производство и распространение экстремистских материалов». В ч.1 ст. 63 УК РФ «Обстоятельства, отягчающие наказание» изложен в новой редакции пункт «е» -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0348" w:rsidRPr="00097AD0" w:rsidRDefault="00470348" w:rsidP="00470348">
      <w:pPr>
        <w:ind w:firstLine="709"/>
        <w:jc w:val="both"/>
        <w:rPr>
          <w:sz w:val="28"/>
          <w:szCs w:val="28"/>
        </w:rPr>
      </w:pPr>
      <w:r w:rsidRPr="00097AD0">
        <w:rPr>
          <w:sz w:val="28"/>
          <w:szCs w:val="28"/>
        </w:rPr>
        <w:t>Часть 2 ст. 105 (убийство), ч.2 ст. 111 (умышленное причинение тяжкого вреда здоровью), ч.2 ст. 112  (умышленное причинение средней тяжести вреда здоровью),  ч.2 ст. 115 (умышленное причинение легкого вреда здоровью), ч.2 ст. 116 (побои),  ч.2 ст. 117 (истязание), ч.2 ст. 119 (угроза убийством или причинением тяжкого вреда здоровью), ч.4 ст. 150 (вовлечение несовершеннолетнего в совершение преступления), ч.1 ст. 213 (хулиганство), ч.2 ст. 214 (вандализм), ч.2 ст. 244 (надругательство над телами умерших и местами их захоронения) УК РФ дополнены новыми пунктами (или их редакциями), предусматривающими ответственность за указанные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0348" w:rsidRPr="00097AD0" w:rsidRDefault="00470348" w:rsidP="00470348">
      <w:pPr>
        <w:ind w:firstLine="709"/>
        <w:jc w:val="both"/>
        <w:rPr>
          <w:sz w:val="28"/>
          <w:szCs w:val="28"/>
        </w:rPr>
      </w:pPr>
      <w:r w:rsidRPr="00097AD0">
        <w:rPr>
          <w:sz w:val="28"/>
          <w:szCs w:val="28"/>
        </w:rPr>
        <w:t>В ст. 280 УК РФ (публичные призывы к осуществлению экстремистской деятельности) под публичными призывами понимаются выраженные в любой форме (устной, письменной, с использованием технических средств, информационно-телекоммуникационных сетей общего пользования, включая сеть Интернет) обращения к другим лицам с целью побудить их к осуществлению экстремистской деятельности.</w:t>
      </w:r>
    </w:p>
    <w:p w:rsidR="00470348" w:rsidRPr="00097AD0" w:rsidRDefault="00470348" w:rsidP="00470348">
      <w:pPr>
        <w:ind w:firstLine="709"/>
        <w:jc w:val="both"/>
        <w:rPr>
          <w:sz w:val="28"/>
          <w:szCs w:val="28"/>
        </w:rPr>
      </w:pPr>
      <w:r w:rsidRPr="00097AD0">
        <w:rPr>
          <w:sz w:val="28"/>
          <w:szCs w:val="28"/>
        </w:rPr>
        <w:t>К действиям, направленным на возбуждение ненависти либо вражды, относятся, в частности, высказывания, обосновывающие и (или) утверждающие необходимость геноцида,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приверженцев той или иной религии и других групп лиц. При этом, критика политических организаций, идеологических и религиозных объединений, политических, идеологических или религиозных убеждений, национальных или религиозных обычаев сама по себе не должна рассматриваться как действие, направленное на возбуждение ненависти или вражды.</w:t>
      </w:r>
    </w:p>
    <w:p w:rsidR="00470348" w:rsidRPr="00097AD0" w:rsidRDefault="00470348" w:rsidP="00470348">
      <w:pPr>
        <w:ind w:firstLine="709"/>
        <w:jc w:val="both"/>
        <w:rPr>
          <w:sz w:val="28"/>
          <w:szCs w:val="28"/>
        </w:rPr>
      </w:pPr>
      <w:r w:rsidRPr="00097AD0">
        <w:rPr>
          <w:sz w:val="28"/>
          <w:szCs w:val="28"/>
        </w:rPr>
        <w:t>Преступление считается оконченным с момента публичного провозглашения (распространения) хотя бы одного обращения независимо от того, удалось побудить других граждан к осуществлению экстремистской деятельности или нет.</w:t>
      </w:r>
    </w:p>
    <w:p w:rsidR="00470348" w:rsidRPr="00097AD0" w:rsidRDefault="00470348" w:rsidP="00470348">
      <w:pPr>
        <w:ind w:firstLine="709"/>
        <w:jc w:val="both"/>
        <w:rPr>
          <w:sz w:val="28"/>
          <w:szCs w:val="28"/>
        </w:rPr>
      </w:pPr>
      <w:r w:rsidRPr="00097AD0">
        <w:rPr>
          <w:sz w:val="28"/>
          <w:szCs w:val="28"/>
        </w:rPr>
        <w:lastRenderedPageBreak/>
        <w:t>Наказание за совершение данного преступления предусматривает лишение на срок до 5 лет.</w:t>
      </w:r>
    </w:p>
    <w:p w:rsidR="00470348" w:rsidRPr="00097AD0" w:rsidRDefault="00470348" w:rsidP="00470348">
      <w:pPr>
        <w:ind w:firstLine="709"/>
        <w:jc w:val="both"/>
        <w:rPr>
          <w:sz w:val="28"/>
          <w:szCs w:val="28"/>
        </w:rPr>
      </w:pPr>
      <w:r w:rsidRPr="00097AD0">
        <w:rPr>
          <w:sz w:val="28"/>
          <w:szCs w:val="28"/>
        </w:rPr>
        <w:t>Преступление, предусмотренное ст. 282 УК РФ (возбуждение ненависти либо вражды, а равно унижение человеческого достоинства), совершается только с целью возбудить ненависть либо вражду, а также унизить достоинство человека либо группы лиц по признакам пола, расы, национальности, языка, происхождения, отношения к религии, принадлежности к какой-либо социальной группе.</w:t>
      </w:r>
    </w:p>
    <w:p w:rsidR="00470348" w:rsidRPr="00097AD0" w:rsidRDefault="00470348" w:rsidP="00470348">
      <w:pPr>
        <w:ind w:firstLine="709"/>
        <w:jc w:val="both"/>
        <w:rPr>
          <w:sz w:val="28"/>
          <w:szCs w:val="28"/>
        </w:rPr>
      </w:pPr>
      <w:r w:rsidRPr="00097AD0">
        <w:rPr>
          <w:sz w:val="28"/>
          <w:szCs w:val="28"/>
        </w:rPr>
        <w:t>В отличие от предусмотренных главой 16 УК РФ насильственных преступлений против жизни и здоровья, совершаемых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насилие, применяемое при совершении преступления, предусмотренного ст.282 УК РФ, является не только выражением ненависти в отношении конкретного потерпевшего, но и направлено на достижение специальной цели - возбуждение ненависти или вражды в других людях (о чем, например, может свидетельствовать применение в общественных местах в присутствии посторонних лиц насилия в отношении потерпевшего по признаку принадлежности к определенной расе или национальности, сопровождаемое расистскими или националистическими высказываниями).</w:t>
      </w:r>
    </w:p>
    <w:p w:rsidR="00470348" w:rsidRPr="00097AD0" w:rsidRDefault="00470348" w:rsidP="00470348">
      <w:pPr>
        <w:ind w:firstLine="709"/>
        <w:jc w:val="both"/>
        <w:rPr>
          <w:sz w:val="28"/>
          <w:szCs w:val="28"/>
        </w:rPr>
      </w:pPr>
      <w:r w:rsidRPr="00097AD0">
        <w:rPr>
          <w:sz w:val="28"/>
          <w:szCs w:val="28"/>
        </w:rPr>
        <w:t>Наказание за совершение данного преступления предусматривает лишение на срок до 5 лет.</w:t>
      </w:r>
    </w:p>
    <w:p w:rsidR="00470348" w:rsidRPr="00097AD0" w:rsidRDefault="00470348" w:rsidP="00470348">
      <w:pPr>
        <w:ind w:firstLine="709"/>
        <w:jc w:val="both"/>
        <w:rPr>
          <w:sz w:val="28"/>
          <w:szCs w:val="28"/>
        </w:rPr>
      </w:pPr>
      <w:r w:rsidRPr="00097AD0">
        <w:rPr>
          <w:sz w:val="28"/>
          <w:szCs w:val="28"/>
        </w:rPr>
        <w:t>В ст. 282.1 УК РФ (организация экстремистского сообщества) под экстремистским сообществом понимается устойчивая группа лиц, заранее объединившихся для подготовки или совершения одного или нескольких преступлений экстремистской направленности, характеризующуюся наличием в ее составе организатора (руководителя), стабильностью состава, согласованностью действий ее участников в целях реализации общих преступных намерений.</w:t>
      </w:r>
    </w:p>
    <w:p w:rsidR="00470348" w:rsidRPr="00097AD0" w:rsidRDefault="00470348" w:rsidP="00470348">
      <w:pPr>
        <w:ind w:firstLine="709"/>
        <w:jc w:val="both"/>
        <w:rPr>
          <w:sz w:val="28"/>
          <w:szCs w:val="28"/>
        </w:rPr>
      </w:pPr>
      <w:r w:rsidRPr="00097AD0">
        <w:rPr>
          <w:sz w:val="28"/>
          <w:szCs w:val="28"/>
        </w:rPr>
        <w:t>Преступление в форме участия лица в экстремистском сообществе считается оконченным с момента начала подготовки к совершению преступления экстремистской направленности или совершения хотя бы одного из указанных преступлений или иных конкретных действий по обеспечению деятельности экстремистского сообщества.</w:t>
      </w:r>
    </w:p>
    <w:p w:rsidR="00470348" w:rsidRPr="00097AD0" w:rsidRDefault="00470348" w:rsidP="00470348">
      <w:pPr>
        <w:ind w:firstLine="709"/>
        <w:jc w:val="both"/>
        <w:rPr>
          <w:sz w:val="28"/>
          <w:szCs w:val="28"/>
        </w:rPr>
      </w:pPr>
      <w:r w:rsidRPr="00097AD0">
        <w:rPr>
          <w:sz w:val="28"/>
          <w:szCs w:val="28"/>
        </w:rPr>
        <w:t>Наказание за совершение данного преступления предусматривает лишение на срок до 10 лет.</w:t>
      </w:r>
    </w:p>
    <w:p w:rsidR="00470348" w:rsidRPr="00097AD0" w:rsidRDefault="00470348" w:rsidP="00470348">
      <w:pPr>
        <w:ind w:firstLine="709"/>
        <w:jc w:val="both"/>
        <w:rPr>
          <w:sz w:val="28"/>
          <w:szCs w:val="28"/>
        </w:rPr>
      </w:pPr>
      <w:r w:rsidRPr="00097AD0">
        <w:rPr>
          <w:sz w:val="28"/>
          <w:szCs w:val="28"/>
        </w:rPr>
        <w:t xml:space="preserve">В ст. 282.2 УК РФ (организация деятельности экстремистской организации) под организацией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понимаются действия организационного характера, направленные на продолжение или возобновление противоправной деятельности запрещенной организации (например, созыв собраний, </w:t>
      </w:r>
      <w:r w:rsidRPr="00097AD0">
        <w:rPr>
          <w:sz w:val="28"/>
          <w:szCs w:val="28"/>
        </w:rPr>
        <w:lastRenderedPageBreak/>
        <w:t>организация вербовки новых членов, шествий, использование банковских счетов, если это не связано с процедурой ликвидации).</w:t>
      </w:r>
    </w:p>
    <w:p w:rsidR="00470348" w:rsidRPr="00097AD0" w:rsidRDefault="00470348" w:rsidP="00470348">
      <w:pPr>
        <w:ind w:firstLine="709"/>
        <w:jc w:val="both"/>
        <w:rPr>
          <w:sz w:val="28"/>
          <w:szCs w:val="28"/>
        </w:rPr>
      </w:pPr>
      <w:r w:rsidRPr="00097AD0">
        <w:rPr>
          <w:sz w:val="28"/>
          <w:szCs w:val="28"/>
        </w:rPr>
        <w:t>Наказание за совершение данного преступления предусматривает лишение на срок до 8 лет.</w:t>
      </w:r>
    </w:p>
    <w:p w:rsidR="00470348" w:rsidRPr="00097AD0" w:rsidRDefault="00470348" w:rsidP="00470348">
      <w:pPr>
        <w:ind w:firstLine="709"/>
        <w:jc w:val="both"/>
        <w:rPr>
          <w:sz w:val="28"/>
          <w:szCs w:val="28"/>
        </w:rPr>
      </w:pPr>
      <w:r w:rsidRPr="00097AD0">
        <w:rPr>
          <w:sz w:val="28"/>
          <w:szCs w:val="28"/>
        </w:rPr>
        <w:t>В соответствии с примечанием к статье 282.2 УК РФ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70348"/>
    <w:rsid w:val="000B3C4C"/>
    <w:rsid w:val="000F19FF"/>
    <w:rsid w:val="00164D18"/>
    <w:rsid w:val="00470348"/>
    <w:rsid w:val="00571D96"/>
    <w:rsid w:val="006C321D"/>
    <w:rsid w:val="00A465C7"/>
    <w:rsid w:val="00D940F5"/>
    <w:rsid w:val="00E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48"/>
    <w:pPr>
      <w:spacing w:after="0" w:line="240" w:lineRule="auto"/>
    </w:pPr>
    <w:rPr>
      <w:rFonts w:ascii="Times New Roman" w:eastAsia="Calibri"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3014</Words>
  <Characters>17182</Characters>
  <Application>Microsoft Office Word</Application>
  <DocSecurity>0</DocSecurity>
  <Lines>143</Lines>
  <Paragraphs>40</Paragraphs>
  <ScaleCrop>false</ScaleCrop>
  <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2019-07-09T13:44:00Z</dcterms:created>
  <dcterms:modified xsi:type="dcterms:W3CDTF">2019-07-09T13:44:00Z</dcterms:modified>
</cp:coreProperties>
</file>