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BE" w:rsidRPr="00C75DA2" w:rsidRDefault="004C54BE" w:rsidP="004C54BE">
      <w:pPr>
        <w:ind w:firstLine="709"/>
        <w:jc w:val="center"/>
        <w:textAlignment w:val="baseline"/>
        <w:outlineLvl w:val="0"/>
        <w:rPr>
          <w:rFonts w:eastAsia="Times New Roman"/>
          <w:b/>
          <w:bCs/>
          <w:color w:val="000000"/>
          <w:kern w:val="36"/>
          <w:sz w:val="28"/>
          <w:szCs w:val="28"/>
        </w:rPr>
      </w:pPr>
      <w:r w:rsidRPr="00C75DA2">
        <w:rPr>
          <w:rFonts w:eastAsia="Times New Roman"/>
          <w:b/>
          <w:bCs/>
          <w:color w:val="000000"/>
          <w:kern w:val="36"/>
          <w:sz w:val="28"/>
          <w:szCs w:val="28"/>
        </w:rPr>
        <w:t>Разъяснение законодательства о дорожной деятельности и безопасности дорожного движения</w:t>
      </w:r>
    </w:p>
    <w:p w:rsidR="004C54BE" w:rsidRPr="00C75DA2" w:rsidRDefault="004C54BE" w:rsidP="004C54BE">
      <w:pPr>
        <w:ind w:firstLine="709"/>
        <w:jc w:val="center"/>
        <w:textAlignment w:val="baseline"/>
        <w:outlineLvl w:val="0"/>
        <w:rPr>
          <w:rFonts w:eastAsia="Times New Roman"/>
          <w:b/>
          <w:bCs/>
          <w:color w:val="000000"/>
          <w:kern w:val="36"/>
          <w:sz w:val="28"/>
          <w:szCs w:val="28"/>
        </w:rPr>
      </w:pPr>
    </w:p>
    <w:p w:rsidR="004C54BE" w:rsidRPr="00C75DA2" w:rsidRDefault="004C54BE" w:rsidP="004C54BE">
      <w:pPr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t>   Вопросы соблюдения законодательства о дорожной дея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тельности и безопасности дорожного движения на территории Троснянского района по-прежнему не теряют своей актуальности. Прошедшая зима внесла свои коррективы в деятельность различных организаций и служб. В связи с этим стоит ещё раз обратить внимание на требования по обеспечению безопасности дорожного движения, предъявляемые к органам местного самоуправления.</w:t>
      </w:r>
      <w:r w:rsidRPr="00C75DA2">
        <w:rPr>
          <w:rFonts w:eastAsia="Times New Roman"/>
          <w:color w:val="000000"/>
          <w:sz w:val="28"/>
          <w:szCs w:val="28"/>
        </w:rPr>
        <w:t> </w:t>
      </w:r>
    </w:p>
    <w:p w:rsidR="004C54BE" w:rsidRPr="00C75DA2" w:rsidRDefault="004C54BE" w:rsidP="004C54BE">
      <w:pPr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t>   Согласно ст. 14 Федерального закона № 131 –ФЗ «Об общих принципах организации местного самоуправления в Российской Федерации», к вопросам местного значения поселений относится в том числе дорожная деятельность в отношении автомобильных дорог местного значения в границах населенных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C54BE" w:rsidRPr="00C75DA2" w:rsidRDefault="004C54BE" w:rsidP="004C54BE">
      <w:pPr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t>   Основными принципами обеспечения безопасности дорожного движения в соответст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вии со ст. 3 Федерального закона №196-ФЗ  от 10.12.1995 г. «О безопасности дорожного движения» являются: приоритет жизни и здоровья граждан, участвующих в дорожном дви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жении, над экономическими результатами хозяйственной деятельности; приоритет ответст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венности государства за обеспечение безопасности дорожного движения над ответственно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стью граждан, участвующих в дорожном движении; соблюдение интересов граждан, обще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ства и государства при обеспечении безопасности дорожного движения; программно-целе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вой подход к деятельности по обеспечению безопасности дорожного движения.</w:t>
      </w:r>
      <w:r w:rsidRPr="00C75DA2">
        <w:rPr>
          <w:rFonts w:eastAsia="Times New Roman"/>
          <w:color w:val="000000"/>
          <w:sz w:val="28"/>
          <w:szCs w:val="28"/>
        </w:rPr>
        <w:t> </w:t>
      </w:r>
    </w:p>
    <w:p w:rsidR="004C54BE" w:rsidRPr="00C75DA2" w:rsidRDefault="004C54BE" w:rsidP="004C54BE">
      <w:pPr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t>   В силу ст. 3 Федерального закона №257-ФЗ от 08.11.2007 г. «Об автомобильных доро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гах и дорожной деятельности в Российской Федерации»  дорожная деятельность – это дея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тельность по проектированию, строительству, реконструкции, капитальному ремонту, ре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монту и содержанию автомобильных дорог.</w:t>
      </w:r>
      <w:r w:rsidRPr="00C75DA2">
        <w:rPr>
          <w:rFonts w:eastAsia="Times New Roman"/>
          <w:color w:val="000000"/>
          <w:sz w:val="28"/>
          <w:szCs w:val="28"/>
        </w:rPr>
        <w:t> </w:t>
      </w:r>
    </w:p>
    <w:p w:rsidR="004C54BE" w:rsidRPr="00C75DA2" w:rsidRDefault="004C54BE" w:rsidP="004C54BE">
      <w:pPr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t>  В соответствии со ст. 15 указанного ФЗ осуществление дорожной деятельности в отношении автомобильных дорог местного значения обеспечивается уполно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моченными органами местного самоуправления.</w:t>
      </w:r>
      <w:r w:rsidRPr="00C75DA2">
        <w:rPr>
          <w:rFonts w:eastAsia="Times New Roman"/>
          <w:color w:val="000000"/>
          <w:sz w:val="28"/>
          <w:szCs w:val="28"/>
        </w:rPr>
        <w:t> </w:t>
      </w:r>
    </w:p>
    <w:p w:rsidR="004C54BE" w:rsidRPr="00C75DA2" w:rsidRDefault="004C54BE" w:rsidP="004C54BE">
      <w:pPr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t>   Исходя из требований ст. 17 данного ФЗ, содержание автомобильных дорог осуществляется в соответствии с требованиями тех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нических регламентов в целях обеспечения сохранности автомобильных дорог, а также орга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низации дорожного движения, в том числе посредством поддержания бесперебойного дви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жения транспортных средств по автомобильным дорогам и безопасных условий такого дви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жения.</w:t>
      </w:r>
      <w:r w:rsidRPr="00C75DA2">
        <w:rPr>
          <w:rFonts w:eastAsia="Times New Roman"/>
          <w:color w:val="000000"/>
          <w:sz w:val="28"/>
          <w:szCs w:val="28"/>
        </w:rPr>
        <w:t> </w:t>
      </w:r>
    </w:p>
    <w:p w:rsidR="004C54BE" w:rsidRPr="00C75DA2" w:rsidRDefault="004C54BE" w:rsidP="004C54BE">
      <w:pPr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t>   При этом в ст. 12 ФЗ №196-ФЗ от 10.12.1995 г. «О безопасно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сти дорожного движения» закреплено, что ремонт и содержание дорог на территории Российской Федерации должны обеспечивать безопасность дорожного движения.  Обязанность по обеспечению со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 xml:space="preserve">ответствия состояния дорог при их содержании установленным техническим регламентам и другим 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lastRenderedPageBreak/>
        <w:t>нормативным документам возлагается на лиц, осуществляющих содержание авто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мобильных дорог.</w:t>
      </w:r>
      <w:r w:rsidRPr="00C75DA2">
        <w:rPr>
          <w:rFonts w:eastAsia="Times New Roman"/>
          <w:color w:val="000000"/>
          <w:sz w:val="28"/>
          <w:szCs w:val="28"/>
        </w:rPr>
        <w:t> </w:t>
      </w:r>
    </w:p>
    <w:p w:rsidR="004C54BE" w:rsidRPr="00C75DA2" w:rsidRDefault="004C54BE" w:rsidP="004C54BE">
      <w:pPr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t>   Согласно п. 13 Приказа Минтранса РФ от 12.11.2007 г. №160 «Об утверждении клас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сификации работ по капитальному ремонту, ремонту и содержанию автомобильных дорог общего пользования и искусственных сооружений на них» в состав работ по зимнему содер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жанию дорог входят механизированная снегоочистка, расчистка автомобильных дорог от снежных заносов, борьба с зимней скользкостью, уборка снежных валов с обочин; погрузка и вывоз снега; распределение противогололедных материалов; регулярная очистка от снега и льда элементов обустройства, в том числе автобусных остановок, павильонов, площадок от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дыха, берм дорожных знаков, ограждений, тротуаров, пешеходных дорожек и других объек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тов.</w:t>
      </w:r>
      <w:r w:rsidRPr="00C75DA2">
        <w:rPr>
          <w:rFonts w:eastAsia="Times New Roman"/>
          <w:color w:val="000000"/>
          <w:sz w:val="28"/>
          <w:szCs w:val="28"/>
        </w:rPr>
        <w:t> </w:t>
      </w:r>
    </w:p>
    <w:p w:rsidR="004C54BE" w:rsidRPr="00C75DA2" w:rsidRDefault="004C54BE" w:rsidP="004C54BE">
      <w:pPr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t>   Сроки ликвидации зимней скользкости и окончания снегоочистки для автомобильных дорог, а также улиц и дорог городов и других населенных пунктов с учетом их транспортно - эксплуатационных характеристик установлены Государственным стандартом РФ Р 50597-93 «Автомобильные дороги и улицы. Требования к эксплуатационному состоянию, допусти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мому по условиям обеспечения безопасности дорожного движения» (далее по тексту ГОСТ Р 50597-93).</w:t>
      </w:r>
      <w:r w:rsidRPr="00C75DA2">
        <w:rPr>
          <w:rFonts w:eastAsia="Times New Roman"/>
          <w:color w:val="000000"/>
          <w:sz w:val="28"/>
          <w:szCs w:val="28"/>
        </w:rPr>
        <w:t> </w:t>
      </w:r>
    </w:p>
    <w:p w:rsidR="004C54BE" w:rsidRPr="00C75DA2" w:rsidRDefault="004C54BE" w:rsidP="004C54BE">
      <w:pPr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t>   Согласно п.п. 3.1.6, 3.1.7, 3.1.8 ГОСТа Р 50597-93 для дорог группы В нормативный срок лик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видации зимней скользкости и окончания снегоочистки составляет 6 часов с момента обна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ружения обледенения дороги до полной ликвидации, для снегоочистки - с момента оконча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ния снегопада или метели до момента завершения работ. На дорогах и улицах городов и других на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селенных пунктов снег с проезжей части следует убирать в лотки или на разделительную по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лосу и формировать в виде снежных валов с разрывами на ширину 2,0 - 2,5 м. После очистки проезжей части снегоуборочные работы должны быть проведены на остановочных пунктах общественного транспорта, тротуарах и площадках для стоянки и остановки транспортных средств. Не допускается формирование снежных валов на пересечениях всех дорог и улиц в одном уровне и вблизи железнодорожных переездов в зоне треугольника видимости; ближе 5 мот пешеходного перехода; ближе 20 м от остановочного пункта общественного транс</w:t>
      </w: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порта; на участках дорог, оборудованных транспортными ограждениями или повышенным бордюром; на тротуарах.</w:t>
      </w:r>
      <w:r w:rsidRPr="00C75DA2">
        <w:rPr>
          <w:rFonts w:eastAsia="Times New Roman"/>
          <w:color w:val="000000"/>
          <w:sz w:val="28"/>
          <w:szCs w:val="28"/>
        </w:rPr>
        <w:t> </w:t>
      </w:r>
    </w:p>
    <w:p w:rsidR="004C54BE" w:rsidRPr="00C75DA2" w:rsidRDefault="004C54BE" w:rsidP="004C54BE">
      <w:pPr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C75DA2">
        <w:rPr>
          <w:rFonts w:eastAsia="Times New Roman"/>
          <w:color w:val="000000"/>
          <w:sz w:val="28"/>
          <w:szCs w:val="28"/>
          <w:bdr w:val="none" w:sz="0" w:space="0" w:color="auto" w:frame="1"/>
        </w:rPr>
        <w:t>   Исходя из этого можно сделать вывод, что соблюдение указанных требований законодательства, а также надлежащий контроль со стороны должностных лиц органов местного самоуправления за деятельностью организаций, осуществляющих работы по очистке снега на территории поселений, непременно будут способствовать улучшению ситуации на дорогах нашей области.</w:t>
      </w:r>
    </w:p>
    <w:p w:rsidR="004C54BE" w:rsidRPr="00C75DA2" w:rsidRDefault="004C54BE" w:rsidP="004C54BE">
      <w:pPr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</w:p>
    <w:p w:rsidR="004C54BE" w:rsidRPr="00EF1DFC" w:rsidRDefault="004C54BE" w:rsidP="004C54BE">
      <w:pPr>
        <w:jc w:val="both"/>
        <w:rPr>
          <w:sz w:val="28"/>
          <w:szCs w:val="28"/>
        </w:rPr>
      </w:pPr>
      <w:r w:rsidRPr="00EF1DFC">
        <w:rPr>
          <w:sz w:val="28"/>
          <w:szCs w:val="28"/>
        </w:rPr>
        <w:t>И.о. прокурора</w:t>
      </w:r>
    </w:p>
    <w:p w:rsidR="004C54BE" w:rsidRDefault="004C54BE" w:rsidP="004C54BE">
      <w:pPr>
        <w:jc w:val="both"/>
        <w:rPr>
          <w:sz w:val="28"/>
          <w:szCs w:val="28"/>
        </w:rPr>
      </w:pPr>
      <w:r w:rsidRPr="00EF1DFC">
        <w:rPr>
          <w:sz w:val="28"/>
          <w:szCs w:val="28"/>
        </w:rPr>
        <w:t xml:space="preserve">Малоархангельского района                      </w:t>
      </w:r>
      <w:r>
        <w:rPr>
          <w:sz w:val="28"/>
          <w:szCs w:val="28"/>
        </w:rPr>
        <w:t xml:space="preserve">                             </w:t>
      </w:r>
      <w:r w:rsidRPr="00EF1DFC">
        <w:rPr>
          <w:sz w:val="28"/>
          <w:szCs w:val="28"/>
        </w:rPr>
        <w:t>А.А. Прокопенков</w:t>
      </w:r>
    </w:p>
    <w:p w:rsidR="006C321D" w:rsidRDefault="006C321D"/>
    <w:sectPr w:rsidR="006C321D" w:rsidSect="004C54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C54BE"/>
    <w:rsid w:val="000B3C4C"/>
    <w:rsid w:val="000F19FF"/>
    <w:rsid w:val="00164D18"/>
    <w:rsid w:val="004C54BE"/>
    <w:rsid w:val="00571D96"/>
    <w:rsid w:val="006C321D"/>
    <w:rsid w:val="00735AE6"/>
    <w:rsid w:val="00A465C7"/>
    <w:rsid w:val="00A573CB"/>
    <w:rsid w:val="00A608EB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2020-03-04T13:02:00Z</dcterms:created>
  <dcterms:modified xsi:type="dcterms:W3CDTF">2020-03-04T13:03:00Z</dcterms:modified>
</cp:coreProperties>
</file>