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4360CC" w:rsidRDefault="00B1648D" w:rsidP="008B201E">
      <w:pPr>
        <w:pStyle w:val="a5"/>
        <w:ind w:left="993"/>
        <w:rPr>
          <w:rFonts w:ascii="Times New Roman" w:eastAsiaTheme="minorHAnsi" w:hAnsi="Times New Roman"/>
          <w:b/>
          <w:szCs w:val="28"/>
          <w:lang w:eastAsia="en-US"/>
        </w:rPr>
      </w:pPr>
      <w:r w:rsidRPr="004360CC">
        <w:rPr>
          <w:rFonts w:ascii="Times New Roman" w:eastAsiaTheme="minorHAnsi" w:hAnsi="Times New Roman"/>
          <w:b/>
          <w:szCs w:val="28"/>
          <w:lang w:eastAsia="en-US"/>
        </w:rPr>
        <w:t>РОССИЙСКАЯ ФЕДЕРАЦИЯ</w:t>
      </w:r>
    </w:p>
    <w:p w:rsidR="00B1648D" w:rsidRPr="004360CC" w:rsidRDefault="00B1648D" w:rsidP="008B201E">
      <w:pPr>
        <w:pStyle w:val="a6"/>
        <w:spacing w:line="240" w:lineRule="auto"/>
        <w:ind w:left="993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ОРЛОВСКАЯ ОБЛАСТЬ</w:t>
      </w:r>
    </w:p>
    <w:p w:rsidR="00B1648D" w:rsidRPr="004360CC" w:rsidRDefault="00B1648D" w:rsidP="008B201E">
      <w:pPr>
        <w:spacing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4360CC">
        <w:rPr>
          <w:rFonts w:ascii="Times New Roman" w:hAnsi="Times New Roman" w:cs="Times New Roman"/>
          <w:b/>
          <w:sz w:val="28"/>
          <w:szCs w:val="28"/>
        </w:rPr>
        <w:t xml:space="preserve">                                МАЛОАРХАНГЕЛЬСКИЙ РАЙОН</w:t>
      </w:r>
    </w:p>
    <w:p w:rsidR="004360CC" w:rsidRDefault="004360CC" w:rsidP="008B201E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ПОДГОРОДНЕНСКИЙ</w:t>
      </w:r>
      <w:r w:rsidR="00B1648D" w:rsidRPr="004360CC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 xml:space="preserve"> СЕЛЬСКИЙ  СОВЕТ </w:t>
      </w:r>
    </w:p>
    <w:p w:rsidR="00B1648D" w:rsidRPr="004360CC" w:rsidRDefault="00B1648D" w:rsidP="008B201E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НАРОДНЫХ ДЕПУТАТОВ</w:t>
      </w:r>
    </w:p>
    <w:p w:rsidR="00B1648D" w:rsidRPr="00264CD4" w:rsidRDefault="00B1648D" w:rsidP="008B201E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4360CC" w:rsidRDefault="00B1648D" w:rsidP="008B201E">
      <w:pPr>
        <w:pStyle w:val="1"/>
        <w:ind w:left="993"/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4360CC" w:rsidRDefault="004360CC" w:rsidP="004360CC">
            <w:pPr>
              <w:snapToGrid w:val="0"/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CC">
              <w:rPr>
                <w:rFonts w:ascii="Times New Roman" w:hAnsi="Times New Roman" w:cs="Times New Roman"/>
                <w:sz w:val="24"/>
                <w:szCs w:val="24"/>
              </w:rPr>
              <w:t>От 10 апреля</w:t>
            </w:r>
            <w:r w:rsidR="00A47958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B1648D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B1648D" w:rsidRPr="004360CC" w:rsidRDefault="004360CC" w:rsidP="004360CC">
            <w:pPr>
              <w:spacing w:after="0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пос. Новая Стройка</w:t>
            </w:r>
          </w:p>
        </w:tc>
        <w:tc>
          <w:tcPr>
            <w:tcW w:w="4253" w:type="dxa"/>
          </w:tcPr>
          <w:p w:rsidR="00B1648D" w:rsidRPr="004360CC" w:rsidRDefault="004360CC" w:rsidP="00264CD4">
            <w:pPr>
              <w:snapToGrid w:val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CC">
              <w:rPr>
                <w:rFonts w:ascii="Times New Roman" w:hAnsi="Times New Roman" w:cs="Times New Roman"/>
                <w:sz w:val="24"/>
                <w:szCs w:val="24"/>
              </w:rPr>
              <w:t>№ 44/87</w:t>
            </w:r>
            <w:r w:rsidR="006135E3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B1648D" w:rsidRPr="00436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4360CC">
              <w:rPr>
                <w:rFonts w:ascii="Times New Roman" w:hAnsi="Times New Roman"/>
              </w:rPr>
              <w:t>44</w:t>
            </w:r>
            <w:r w:rsidR="009A3869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об имущественной поддержке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нормативных правовых актов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Совета народных депутатов в соответствие с действующим законодательством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Подгородненский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4A4C59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A4C59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4360CC">
        <w:rPr>
          <w:rFonts w:ascii="Times New Roman" w:hAnsi="Times New Roman" w:cs="Times New Roman"/>
          <w:sz w:val="24"/>
          <w:szCs w:val="24"/>
        </w:rPr>
        <w:t xml:space="preserve">», утвержденное решением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Pr="004360CC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от  </w:t>
      </w:r>
      <w:r w:rsidR="004360CC">
        <w:rPr>
          <w:rFonts w:ascii="Times New Roman" w:hAnsi="Times New Roman" w:cs="Times New Roman"/>
          <w:sz w:val="24"/>
          <w:szCs w:val="24"/>
        </w:rPr>
        <w:t>27</w:t>
      </w:r>
      <w:r w:rsidR="00AD2E31" w:rsidRPr="004360C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33277">
        <w:rPr>
          <w:rFonts w:ascii="Times New Roman" w:hAnsi="Times New Roman" w:cs="Times New Roman"/>
          <w:sz w:val="24"/>
          <w:szCs w:val="24"/>
        </w:rPr>
        <w:t>2015 г. №  45</w:t>
      </w:r>
      <w:r w:rsidR="004360CC">
        <w:rPr>
          <w:rFonts w:ascii="Times New Roman" w:hAnsi="Times New Roman" w:cs="Times New Roman"/>
          <w:sz w:val="24"/>
          <w:szCs w:val="24"/>
        </w:rPr>
        <w:t>/111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-СС </w:t>
      </w:r>
      <w:r w:rsidRPr="004360CC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 xml:space="preserve">Подгородненском </w:t>
      </w:r>
      <w:r w:rsidR="00CA6F48" w:rsidRPr="004360C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4360CC">
        <w:rPr>
          <w:rFonts w:ascii="Times New Roman" w:hAnsi="Times New Roman" w:cs="Times New Roman"/>
          <w:sz w:val="24"/>
          <w:szCs w:val="24"/>
        </w:rPr>
        <w:t>»: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1) в абзаце третьем пункта 2.1 после слова «форме» дополнить словами «, а также на бумажном носителе»;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2) пункт 2.2 изложить в следующей редакции: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«2.2. В Перечень вносятся сведения о муниципальном имуществе, соответствующем следующим критериям: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0E4337" w:rsidRPr="004360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60CC">
        <w:rPr>
          <w:rFonts w:ascii="Times New Roman" w:hAnsi="Times New Roman" w:cs="Times New Roman"/>
          <w:sz w:val="24"/>
          <w:szCs w:val="24"/>
        </w:rPr>
        <w:t>, a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lastRenderedPageBreak/>
        <w:t>д) муниципальное имущество не признано аварийным и подлежащим сносу;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з)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зa исключением земельных участков, предоставленных в аренду субъектам малого и среднего предпринимательства;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 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указанных предприятия или учреждения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3) пункт 2.7 дополнить подпунктами следующего содержания: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«в) прекращение существования муниципального имущества в результате его гибели или уничтожения;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г) муниципальное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д) муниципальное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4) раздел 2 дополнить пунктами следующего содержания: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«2.7.1. Администрация </w:t>
      </w:r>
      <w:r w:rsidR="00B94F7F" w:rsidRPr="004360CC">
        <w:rPr>
          <w:rFonts w:ascii="Times New Roman" w:hAnsi="Times New Roman" w:cs="Times New Roman"/>
          <w:sz w:val="24"/>
          <w:szCs w:val="24"/>
        </w:rPr>
        <w:t>поселения</w:t>
      </w:r>
      <w:r w:rsidRPr="004360CC">
        <w:rPr>
          <w:rFonts w:ascii="Times New Roman" w:hAnsi="Times New Roman" w:cs="Times New Roman"/>
          <w:sz w:val="24"/>
          <w:szCs w:val="24"/>
        </w:rPr>
        <w:t xml:space="preserve"> исключает из Перечня муниципальное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2.7.2.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зa исключением пункта «д».».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5) пункт 2.8 изложить в следующей редакции: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«2.8. Сведения о муниципальном имуществе вносятся в перечень в составе и по форме, согласно приложению к настоящему Положению.».</w:t>
      </w:r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lastRenderedPageBreak/>
        <w:t xml:space="preserve">6) дополнить Положение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 приложением согласно приложению к настоящему решению.</w:t>
      </w:r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2. Обнародовать настоящее решение.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Default="004360CC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Pr="004360CC" w:rsidRDefault="004360CC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E6E" w:rsidRPr="004360CC" w:rsidRDefault="004360CC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E6E" w:rsidRPr="004360C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Подгородненского</w:t>
      </w:r>
    </w:p>
    <w:p w:rsidR="00290E6E" w:rsidRPr="004360CC" w:rsidRDefault="004360CC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E6E" w:rsidRPr="004360C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А.В.Кононов</w:t>
      </w:r>
    </w:p>
    <w:p w:rsidR="00290E6E" w:rsidRPr="004360CC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 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F00B19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10.04.</w:t>
      </w:r>
      <w:r w:rsidR="00290E6E">
        <w:rPr>
          <w:rFonts w:ascii="Times New Roman" w:hAnsi="Times New Roman" w:cs="Times New Roman"/>
        </w:rPr>
        <w:t xml:space="preserve"> 2019</w:t>
      </w:r>
      <w:r w:rsidR="00290E6E" w:rsidRPr="0066093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44/87-СС</w:t>
      </w:r>
      <w:r w:rsidR="00290E6E" w:rsidRPr="00660937">
        <w:rPr>
          <w:rFonts w:ascii="Times New Roman" w:hAnsi="Times New Roman" w:cs="Times New Roman"/>
        </w:rPr>
        <w:t xml:space="preserve">  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>Приложение к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 w:rsidR="00F00B19">
        <w:rPr>
          <w:rFonts w:ascii="Times New Roman" w:hAnsi="Times New Roman" w:cs="Times New Roman"/>
        </w:rPr>
        <w:t>Подгородненском</w:t>
      </w:r>
      <w:r>
        <w:rPr>
          <w:rFonts w:ascii="Times New Roman" w:hAnsi="Times New Roman" w:cs="Times New Roman"/>
        </w:rPr>
        <w:t xml:space="preserve"> 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435"/>
        <w:gridCol w:w="1789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11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2112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2112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  <w:gridSpan w:val="3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290E6E" w:rsidTr="00F00B19"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объем‚площадь, глубина залегания для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руемое значение (для объектов незавершенного строительства)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 xml:space="preserve"> (для площади - кв.м.‚ для протяженности-м; 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для глубины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залегания - м; для объема-куб.м)</w:t>
            </w:r>
          </w:p>
        </w:tc>
      </w:tr>
      <w:tr w:rsidR="00290E6E" w:rsidTr="00F00B19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F00B19">
        <w:tc>
          <w:tcPr>
            <w:tcW w:w="2111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обл., Малоархангельский р-н, пос. Новая Стройка, ул. Советская, д.9 </w:t>
            </w:r>
          </w:p>
        </w:tc>
        <w:tc>
          <w:tcPr>
            <w:tcW w:w="2112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транспортное средство</w:t>
            </w:r>
          </w:p>
        </w:tc>
        <w:tc>
          <w:tcPr>
            <w:tcW w:w="2112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435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B19" w:rsidTr="00F00B19">
        <w:tc>
          <w:tcPr>
            <w:tcW w:w="2111" w:type="dxa"/>
          </w:tcPr>
          <w:p w:rsid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Орловская обл., Малоархангельский р-н, пос. Новая Стройка, ул. Советская, д.9</w:t>
            </w:r>
          </w:p>
        </w:tc>
        <w:tc>
          <w:tcPr>
            <w:tcW w:w="2112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112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</w:t>
            </w:r>
          </w:p>
        </w:tc>
        <w:tc>
          <w:tcPr>
            <w:tcW w:w="2435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F00B19" w:rsidRDefault="00F00B19" w:rsidP="00290E6E">
      <w:pPr>
        <w:rPr>
          <w:rFonts w:ascii="Times New Roman" w:hAnsi="Times New Roman" w:cs="Times New Roman"/>
          <w:sz w:val="24"/>
          <w:szCs w:val="24"/>
        </w:rPr>
      </w:pPr>
    </w:p>
    <w:p w:rsidR="00F00B19" w:rsidRPr="00340555" w:rsidRDefault="00F00B19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F00B19" w:rsidRPr="00F00B19" w:rsidRDefault="00F00B19" w:rsidP="00F00B19">
            <w:pPr>
              <w:jc w:val="center"/>
              <w:rPr>
                <w:rFonts w:ascii="Times New Roman" w:hAnsi="Times New Roman" w:cs="Times New Roman"/>
              </w:rPr>
            </w:pPr>
            <w:r w:rsidRPr="00F00B19">
              <w:rPr>
                <w:rFonts w:ascii="Times New Roman" w:hAnsi="Times New Roman" w:cs="Times New Roman"/>
              </w:rPr>
              <w:t>Р819ОУ</w:t>
            </w:r>
          </w:p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19">
              <w:rPr>
                <w:rFonts w:ascii="Times New Roman" w:hAnsi="Times New Roman" w:cs="Times New Roman"/>
              </w:rPr>
              <w:t>57RUS</w:t>
            </w:r>
          </w:p>
        </w:tc>
        <w:tc>
          <w:tcPr>
            <w:tcW w:w="1669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315195</w:t>
            </w:r>
          </w:p>
        </w:tc>
        <w:tc>
          <w:tcPr>
            <w:tcW w:w="1287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091" w:type="dxa"/>
          </w:tcPr>
          <w:p w:rsidR="00290E6E" w:rsidRPr="008B201E" w:rsidRDefault="008B201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1E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Подгородненского сельского поселения Малоархангельского района Орловской области</w:t>
            </w:r>
          </w:p>
        </w:tc>
      </w:tr>
      <w:tr w:rsidR="00F00B19" w:rsidTr="007C17E2">
        <w:tc>
          <w:tcPr>
            <w:tcW w:w="1177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FC 208</w:t>
            </w:r>
          </w:p>
        </w:tc>
        <w:tc>
          <w:tcPr>
            <w:tcW w:w="1287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091" w:type="dxa"/>
          </w:tcPr>
          <w:p w:rsidR="00F00B19" w:rsidRDefault="008B201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1E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Подгородненского сельского поселения Малоархангельского района Орловской области</w:t>
            </w: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201E" w:rsidTr="007C17E2">
        <w:tc>
          <w:tcPr>
            <w:tcW w:w="2111" w:type="dxa"/>
          </w:tcPr>
          <w:p w:rsidR="008B201E" w:rsidRDefault="008B201E" w:rsidP="008B20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</w:tr>
      <w:tr w:rsidR="008B201E" w:rsidTr="007C17E2">
        <w:tc>
          <w:tcPr>
            <w:tcW w:w="2111" w:type="dxa"/>
          </w:tcPr>
          <w:p w:rsidR="008B201E" w:rsidRDefault="008B201E" w:rsidP="008B20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F00B19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F06"/>
    <w:rsid w:val="00016A00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3C91"/>
    <w:rsid w:val="001E6431"/>
    <w:rsid w:val="001F4DD8"/>
    <w:rsid w:val="002022A0"/>
    <w:rsid w:val="0020421E"/>
    <w:rsid w:val="0020464B"/>
    <w:rsid w:val="00215B84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360CC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C369D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201E"/>
    <w:rsid w:val="008B59FD"/>
    <w:rsid w:val="008E118C"/>
    <w:rsid w:val="00912428"/>
    <w:rsid w:val="00914B1D"/>
    <w:rsid w:val="0095103D"/>
    <w:rsid w:val="00966A75"/>
    <w:rsid w:val="00973387"/>
    <w:rsid w:val="009A3869"/>
    <w:rsid w:val="009A65AC"/>
    <w:rsid w:val="009D674B"/>
    <w:rsid w:val="009E28C1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33277"/>
    <w:rsid w:val="00B36F03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692B"/>
    <w:rsid w:val="00EE4264"/>
    <w:rsid w:val="00EF4E02"/>
    <w:rsid w:val="00F00B19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cp:lastPrinted>2015-10-12T12:27:00Z</cp:lastPrinted>
  <dcterms:created xsi:type="dcterms:W3CDTF">2020-05-18T11:41:00Z</dcterms:created>
  <dcterms:modified xsi:type="dcterms:W3CDTF">2020-05-18T11:41:00Z</dcterms:modified>
</cp:coreProperties>
</file>