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F" w:rsidRDefault="009C677F" w:rsidP="009C677F">
      <w:pPr>
        <w:pStyle w:val="Style10"/>
        <w:widowControl/>
        <w:ind w:firstLine="0"/>
        <w:jc w:val="left"/>
        <w:rPr>
          <w:rStyle w:val="FontStyle20"/>
        </w:rPr>
      </w:pPr>
      <w:r>
        <w:rPr>
          <w:rStyle w:val="FontStyle20"/>
        </w:rPr>
        <w:t>Федеральным законом отЧ4.08.2023 № 461-ФЗ внесен ряд изменений в Федеральный закон «О дополнительных гарантиях по социальной поддержке детей-сирот и детей, оставшихся без попечения родителей».</w:t>
      </w:r>
    </w:p>
    <w:p w:rsidR="009C677F" w:rsidRDefault="009C677F" w:rsidP="009C677F">
      <w:pPr>
        <w:pStyle w:val="Style10"/>
        <w:widowControl/>
        <w:ind w:firstLine="0"/>
        <w:jc w:val="left"/>
        <w:rPr>
          <w:rStyle w:val="FontStyle20"/>
        </w:rPr>
      </w:pPr>
      <w:r>
        <w:rPr>
          <w:rStyle w:val="FontStyle20"/>
        </w:rPr>
        <w:t>В частности, Федеральный закон от 21.12.1996 №159-ФЗ дополнен статьей 8.1 «Дополнительные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ипотекой».</w:t>
      </w:r>
    </w:p>
    <w:p w:rsidR="009C677F" w:rsidRDefault="009C677F" w:rsidP="009C677F">
      <w:pPr>
        <w:pStyle w:val="Style10"/>
        <w:widowControl/>
        <w:ind w:firstLine="0"/>
        <w:jc w:val="left"/>
        <w:rPr>
          <w:rStyle w:val="FontStyle20"/>
        </w:rPr>
      </w:pPr>
      <w:r>
        <w:rPr>
          <w:rStyle w:val="FontStyle20"/>
        </w:rPr>
        <w:t>Статьей 8.1 Федерального закона от 21.12.1996 №159-ФЗ устанавливается возможность однократного предоставления за счет средств бюджета субъекта Российской Федерации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помещениями, при наличии в совокупности следующих обстоятельств:'</w:t>
      </w:r>
    </w:p>
    <w:p w:rsidR="009C677F" w:rsidRDefault="009C677F" w:rsidP="009C677F">
      <w:pPr>
        <w:pStyle w:val="Style10"/>
        <w:widowControl/>
        <w:ind w:firstLine="0"/>
        <w:jc w:val="left"/>
        <w:rPr>
          <w:rStyle w:val="FontStyle20"/>
        </w:rPr>
      </w:pPr>
      <w:r>
        <w:rPr>
          <w:rStyle w:val="FontStyle20"/>
        </w:rPr>
        <w:t>1) достижение заявителем возраста 23 лет;</w:t>
      </w:r>
    </w:p>
    <w:p w:rsidR="009C677F" w:rsidRDefault="009C677F" w:rsidP="009C677F">
      <w:pPr>
        <w:pStyle w:val="Style12"/>
        <w:widowControl/>
        <w:numPr>
          <w:ilvl w:val="0"/>
          <w:numId w:val="1"/>
        </w:numPr>
        <w:tabs>
          <w:tab w:val="left" w:pos="1286"/>
        </w:tabs>
        <w:ind w:firstLine="0"/>
        <w:jc w:val="left"/>
        <w:rPr>
          <w:rStyle w:val="FontStyle20"/>
        </w:rPr>
      </w:pPr>
      <w:r>
        <w:rPr>
          <w:rStyle w:val="FontStyle20"/>
        </w:rPr>
        <w:t>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размера оплаты труда от трудовой, предпринимательской и (или) иной деятельности, не запрещенной законодательством Российской Федерации, который обеспечивает ему и его семье среднедушевой доход, превышающий величину прожиточного минимума на душу населения, установленную в субъекте Российской Федерации по месту жительства заявителя по состоянию на дату обращения с заявлением;</w:t>
      </w:r>
    </w:p>
    <w:p w:rsidR="009C677F" w:rsidRDefault="009C677F" w:rsidP="009C677F">
      <w:pPr>
        <w:pStyle w:val="Style12"/>
        <w:widowControl/>
        <w:numPr>
          <w:ilvl w:val="0"/>
          <w:numId w:val="2"/>
        </w:numPr>
        <w:tabs>
          <w:tab w:val="left" w:pos="1286"/>
        </w:tabs>
        <w:ind w:firstLine="0"/>
        <w:jc w:val="left"/>
        <w:rPr>
          <w:rStyle w:val="FontStyle20"/>
        </w:rPr>
      </w:pPr>
      <w:r>
        <w:rPr>
          <w:rStyle w:val="FontStyle20"/>
        </w:rPr>
        <w:t>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предоставлена отсрочка или рассрочка;</w:t>
      </w:r>
    </w:p>
    <w:p w:rsidR="009C677F" w:rsidRDefault="009C677F" w:rsidP="009C677F">
      <w:pPr>
        <w:pStyle w:val="Style12"/>
        <w:widowControl/>
        <w:numPr>
          <w:ilvl w:val="0"/>
          <w:numId w:val="2"/>
        </w:numPr>
        <w:tabs>
          <w:tab w:val="left" w:pos="1286"/>
        </w:tabs>
        <w:ind w:firstLine="0"/>
        <w:jc w:val="left"/>
        <w:rPr>
          <w:rStyle w:val="FontStyle20"/>
        </w:rPr>
      </w:pPr>
      <w:r>
        <w:rPr>
          <w:rStyle w:val="FontStyle20"/>
        </w:rPr>
        <w:t>отсутствие у заявителя психических заболеваний или расстройств, алкогольной или наркотической зависимости;</w:t>
      </w:r>
    </w:p>
    <w:p w:rsidR="009C677F" w:rsidRDefault="009C677F" w:rsidP="009C677F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0"/>
        <w:jc w:val="left"/>
        <w:rPr>
          <w:rStyle w:val="FontStyle20"/>
        </w:rPr>
      </w:pPr>
      <w:r>
        <w:rPr>
          <w:rStyle w:val="FontStyle20"/>
        </w:rPr>
        <w:t>отсутствие у заявителя судимости и (или) факта его уголовного преследования за умышленное преступление;</w:t>
      </w:r>
    </w:p>
    <w:p w:rsidR="009C677F" w:rsidRDefault="009C677F" w:rsidP="009C677F">
      <w:pPr>
        <w:pStyle w:val="Style12"/>
        <w:widowControl/>
        <w:tabs>
          <w:tab w:val="left" w:pos="878"/>
        </w:tabs>
        <w:ind w:firstLine="0"/>
        <w:jc w:val="left"/>
        <w:rPr>
          <w:rStyle w:val="FontStyle20"/>
        </w:rPr>
      </w:pPr>
      <w:r>
        <w:rPr>
          <w:rStyle w:val="FontStyle20"/>
        </w:rPr>
        <w:t>6)  отсутствие обстоятельств, свидетельствующих о необходимости оказания</w:t>
      </w:r>
      <w:r>
        <w:rPr>
          <w:rStyle w:val="FontStyle20"/>
        </w:rPr>
        <w:br/>
        <w:t>заявителю содействия в преодолении трудной жизненной ситуации.</w:t>
      </w:r>
    </w:p>
    <w:p w:rsidR="009C677F" w:rsidRDefault="009C677F" w:rsidP="009C677F">
      <w:pPr>
        <w:pStyle w:val="Style10"/>
        <w:widowControl/>
        <w:ind w:firstLine="0"/>
        <w:jc w:val="left"/>
        <w:rPr>
          <w:rStyle w:val="FontStyle20"/>
        </w:rPr>
      </w:pPr>
      <w:r>
        <w:rPr>
          <w:rStyle w:val="FontStyle20"/>
        </w:rPr>
        <w:t>Одновременно, законодателем предусмотрено, что жилое помещение, приобретенное за счет выплаты, не может быть отчуждено, передано в залог, аренду, наем, обременено иными правами в течение трех лет со дня государственной регистрации получателем выплаты прав собственности на жиле помещение в Едином государственном реестре недвижимости.</w:t>
      </w:r>
    </w:p>
    <w:p w:rsidR="009C677F" w:rsidRDefault="009C677F" w:rsidP="009C677F">
      <w:pPr>
        <w:pStyle w:val="Style10"/>
        <w:widowControl/>
        <w:ind w:firstLine="0"/>
        <w:jc w:val="left"/>
        <w:rPr>
          <w:rStyle w:val="FontStyle20"/>
        </w:rPr>
      </w:pPr>
      <w:r>
        <w:rPr>
          <w:rStyle w:val="FontStyle20"/>
        </w:rPr>
        <w:t>Расторжение договора купли-продажи жилого помещения, приобретенного за счет выплаты, по соглашению сторон также не допускается.</w:t>
      </w:r>
    </w:p>
    <w:p w:rsidR="009C677F" w:rsidRDefault="009C677F" w:rsidP="009C677F">
      <w:pPr>
        <w:pStyle w:val="Style10"/>
        <w:widowControl/>
        <w:ind w:firstLine="0"/>
        <w:jc w:val="left"/>
        <w:rPr>
          <w:rStyle w:val="FontStyle20"/>
        </w:rPr>
      </w:pPr>
      <w:r>
        <w:rPr>
          <w:rStyle w:val="FontStyle20"/>
        </w:rPr>
        <w:t xml:space="preserve">Также закреплено, что получатель выплаты до заключения договора купли-продажи жилого помещения представляет проект договора в уполномоченный орган исполнительной власти субъекта Российской Федерации или орган местного </w:t>
      </w:r>
      <w:r>
        <w:rPr>
          <w:rStyle w:val="FontStyle20"/>
        </w:rPr>
        <w:lastRenderedPageBreak/>
        <w:t>самоуправления для рассмотрения комиссией, созданной в соответствии с пунктом 10 статьи 8.1. Федерального закона.</w:t>
      </w:r>
    </w:p>
    <w:p w:rsidR="009C677F" w:rsidRDefault="009C677F" w:rsidP="009C677F">
      <w:pPr>
        <w:pStyle w:val="Style10"/>
        <w:widowControl/>
        <w:ind w:firstLine="0"/>
        <w:jc w:val="left"/>
        <w:rPr>
          <w:rStyle w:val="FontStyle20"/>
          <w:u w:val="single"/>
        </w:rPr>
      </w:pPr>
      <w:r>
        <w:rPr>
          <w:rStyle w:val="FontStyle20"/>
        </w:rPr>
        <w:t xml:space="preserve">Решение о предоставлении выплаты или об отказе в ее предоставлении принимается комиссией, созданной уполномоченным органом исполнительной власти субъекта Российской Федерации или органом местного самоуправления в порядке, установленном Правительством Российской </w:t>
      </w:r>
      <w:r w:rsidRPr="009C677F">
        <w:rPr>
          <w:rStyle w:val="FontStyle20"/>
        </w:rPr>
        <w:t>Федерации.</w:t>
      </w:r>
    </w:p>
    <w:p w:rsidR="009C677F" w:rsidRDefault="009C677F" w:rsidP="009C677F">
      <w:pPr>
        <w:widowControl/>
      </w:pPr>
    </w:p>
    <w:p w:rsidR="00913571" w:rsidRDefault="00913571" w:rsidP="009C677F"/>
    <w:sectPr w:rsidR="00913571">
      <w:headerReference w:type="default" r:id="rId5"/>
      <w:pgSz w:w="11905" w:h="16837"/>
      <w:pgMar w:top="1258" w:right="389" w:bottom="672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677F">
    <w:pPr>
      <w:pStyle w:val="Style14"/>
      <w:widowControl/>
      <w:jc w:val="center"/>
      <w:rPr>
        <w:rStyle w:val="FontStyle25"/>
      </w:rPr>
    </w:pPr>
    <w:r>
      <w:rPr>
        <w:rStyle w:val="FontStyle25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867"/>
    <w:multiLevelType w:val="singleLevel"/>
    <w:tmpl w:val="A970AEF0"/>
    <w:lvl w:ilvl="0">
      <w:start w:val="4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526F36CD"/>
    <w:multiLevelType w:val="singleLevel"/>
    <w:tmpl w:val="BA70D762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C677F"/>
    <w:rsid w:val="006F126E"/>
    <w:rsid w:val="00913571"/>
    <w:rsid w:val="009C677F"/>
    <w:rsid w:val="00A50261"/>
    <w:rsid w:val="00C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677F"/>
    <w:pPr>
      <w:spacing w:line="221" w:lineRule="exact"/>
      <w:jc w:val="center"/>
    </w:pPr>
  </w:style>
  <w:style w:type="paragraph" w:customStyle="1" w:styleId="Style4">
    <w:name w:val="Style4"/>
    <w:basedOn w:val="a"/>
    <w:uiPriority w:val="99"/>
    <w:rsid w:val="009C677F"/>
  </w:style>
  <w:style w:type="paragraph" w:customStyle="1" w:styleId="Style10">
    <w:name w:val="Style10"/>
    <w:basedOn w:val="a"/>
    <w:uiPriority w:val="99"/>
    <w:rsid w:val="009C677F"/>
    <w:pPr>
      <w:spacing w:line="322" w:lineRule="exact"/>
      <w:ind w:firstLine="538"/>
      <w:jc w:val="both"/>
    </w:pPr>
  </w:style>
  <w:style w:type="paragraph" w:customStyle="1" w:styleId="Style11">
    <w:name w:val="Style11"/>
    <w:basedOn w:val="a"/>
    <w:uiPriority w:val="99"/>
    <w:rsid w:val="009C677F"/>
  </w:style>
  <w:style w:type="paragraph" w:customStyle="1" w:styleId="Style12">
    <w:name w:val="Style12"/>
    <w:basedOn w:val="a"/>
    <w:uiPriority w:val="99"/>
    <w:rsid w:val="009C677F"/>
    <w:pPr>
      <w:spacing w:line="322" w:lineRule="exact"/>
      <w:ind w:firstLine="552"/>
      <w:jc w:val="both"/>
    </w:pPr>
  </w:style>
  <w:style w:type="paragraph" w:customStyle="1" w:styleId="Style13">
    <w:name w:val="Style13"/>
    <w:basedOn w:val="a"/>
    <w:uiPriority w:val="99"/>
    <w:rsid w:val="009C677F"/>
  </w:style>
  <w:style w:type="paragraph" w:customStyle="1" w:styleId="Style14">
    <w:name w:val="Style14"/>
    <w:basedOn w:val="a"/>
    <w:uiPriority w:val="99"/>
    <w:rsid w:val="009C677F"/>
  </w:style>
  <w:style w:type="character" w:customStyle="1" w:styleId="FontStyle20">
    <w:name w:val="Font Style20"/>
    <w:basedOn w:val="a0"/>
    <w:uiPriority w:val="99"/>
    <w:rsid w:val="009C677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9C677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9C677F"/>
    <w:rPr>
      <w:rFonts w:ascii="Times New Roman" w:hAnsi="Times New Roman" w:cs="Times New Roman"/>
      <w:i/>
      <w:iCs/>
      <w:color w:val="000000"/>
      <w:spacing w:val="-30"/>
      <w:sz w:val="32"/>
      <w:szCs w:val="32"/>
    </w:rPr>
  </w:style>
  <w:style w:type="character" w:customStyle="1" w:styleId="FontStyle23">
    <w:name w:val="Font Style23"/>
    <w:basedOn w:val="a0"/>
    <w:uiPriority w:val="99"/>
    <w:rsid w:val="009C677F"/>
    <w:rPr>
      <w:rFonts w:ascii="Times New Roman" w:hAnsi="Times New Roman" w:cs="Times New Roman"/>
      <w:b/>
      <w:bCs/>
      <w:color w:val="000000"/>
      <w:spacing w:val="40"/>
      <w:sz w:val="32"/>
      <w:szCs w:val="32"/>
    </w:rPr>
  </w:style>
  <w:style w:type="character" w:customStyle="1" w:styleId="FontStyle24">
    <w:name w:val="Font Style24"/>
    <w:basedOn w:val="a0"/>
    <w:uiPriority w:val="99"/>
    <w:rsid w:val="009C677F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5">
    <w:name w:val="Font Style25"/>
    <w:basedOn w:val="a0"/>
    <w:uiPriority w:val="99"/>
    <w:rsid w:val="009C677F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2023-11-30T12:07:00Z</dcterms:created>
  <dcterms:modified xsi:type="dcterms:W3CDTF">2023-11-30T12:09:00Z</dcterms:modified>
</cp:coreProperties>
</file>