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93C" w:rsidRDefault="00EA493C" w:rsidP="002E32D0">
      <w:pPr>
        <w:pStyle w:val="ConsPlusTitlePage"/>
      </w:pPr>
    </w:p>
    <w:p w:rsidR="009874FF" w:rsidRPr="002E32D0" w:rsidRDefault="009874FF" w:rsidP="009874FF">
      <w:pPr>
        <w:pBdr>
          <w:bottom w:val="single" w:sz="6" w:space="13" w:color="DDDDDD"/>
        </w:pBdr>
        <w:spacing w:after="0" w:line="240" w:lineRule="auto"/>
        <w:ind w:left="420" w:right="420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2E32D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Руководство по соблюдению обязательных требований законодательства, предъявляемых при проведении мероприятий по осуще</w:t>
      </w:r>
      <w:r w:rsidR="00D2788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 xml:space="preserve">ствлению муниципального </w:t>
      </w:r>
      <w:r w:rsidRPr="002E32D0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контроля</w:t>
      </w:r>
      <w:r w:rsidR="00D2788D" w:rsidRPr="00D2788D">
        <w:t xml:space="preserve"> </w:t>
      </w:r>
      <w:r w:rsidR="00D2788D" w:rsidRPr="00D2788D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в сфере благоустройства</w:t>
      </w:r>
    </w:p>
    <w:p w:rsidR="00EA493C" w:rsidRDefault="00EA493C">
      <w:pPr>
        <w:pStyle w:val="ConsPlusNormal"/>
        <w:jc w:val="center"/>
      </w:pPr>
    </w:p>
    <w:p w:rsidR="00EA493C" w:rsidRDefault="00EA493C">
      <w:pPr>
        <w:pStyle w:val="ConsPlusTitle"/>
        <w:jc w:val="center"/>
        <w:outlineLvl w:val="0"/>
      </w:pPr>
    </w:p>
    <w:p w:rsidR="00EA493C" w:rsidRDefault="00EA493C">
      <w:pPr>
        <w:pStyle w:val="ConsPlusNormal"/>
        <w:jc w:val="center"/>
      </w:pPr>
    </w:p>
    <w:p w:rsidR="00D2788D" w:rsidRDefault="00D2788D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D2788D">
        <w:rPr>
          <w:rFonts w:ascii="Times New Roman" w:eastAsiaTheme="minorHAnsi" w:hAnsi="Times New Roman" w:cs="Times New Roman"/>
          <w:sz w:val="24"/>
          <w:szCs w:val="24"/>
          <w:lang w:eastAsia="en-US"/>
        </w:rPr>
        <w:t>Настоящее Положение разработано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31 июля 2020 № 248-ФЗ «О государственном контроле (надзоре) и муниципальном контроле в Российской Федерации», Уставом города Малоархангельска и определяет порядок организации и осуществления муниципального  контроля в сфере благоустройства на территории города Малоархангельска Малоархангельского района Орловской</w:t>
      </w:r>
      <w:proofErr w:type="gramEnd"/>
      <w:r w:rsidRPr="00D2788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области (далее – муниципальный контроль).</w:t>
      </w:r>
    </w:p>
    <w:p w:rsidR="00EA493C" w:rsidRPr="006A7044" w:rsidRDefault="00EA49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7044">
        <w:rPr>
          <w:rFonts w:ascii="Times New Roman" w:hAnsi="Times New Roman" w:cs="Times New Roman"/>
          <w:sz w:val="24"/>
          <w:szCs w:val="24"/>
        </w:rPr>
        <w:t>Настоящее руководство не устанавливает обязательных требований, носит рекомендательный характер и не является нормативным правовым актом.</w:t>
      </w:r>
    </w:p>
    <w:p w:rsidR="00A34C7D" w:rsidRDefault="00A34C7D" w:rsidP="00C96C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4C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Предметом муниципального контроля в сфере благоустройства является соблюдение юридическими лицами, индивидуальными предпринимателями, гражданами (далее – контролируемые лица) Правил благоустройства территории города Малоархангельска Малоархангельского района Орловской области (далее – Правила благоустройства),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34C7D" w:rsidRPr="00A34C7D" w:rsidRDefault="00A34C7D" w:rsidP="00A34C7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осуществлении муниципального контроля в сфере благоустройства на территории города Малоархангельска Малоархангельского района Орловской области устанавливаются следующие индикаторы риска нарушения обязательных требований:</w:t>
      </w:r>
    </w:p>
    <w:p w:rsidR="00A34C7D" w:rsidRPr="00A34C7D" w:rsidRDefault="00A34C7D" w:rsidP="00A34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Несоблюдение требований, установленных в пределах полномочий органов местного самоуправления, к содержанию элементов благоустройства, в том числе требований к видам покрытий, ограждениям, водным устройствам, уличному коммунально-бытовому и техническому оборудованию, игровому и спортивному оборудованию, элементам освещения, средствам размещения информации и рекламным конструкциям, малым архитектурным формам и городской мебели, некапитальным нестационарным сооружениям, элементам объектов капитального строительства;</w:t>
      </w:r>
      <w:proofErr w:type="gramEnd"/>
    </w:p>
    <w:p w:rsidR="00A34C7D" w:rsidRPr="00A34C7D" w:rsidRDefault="00A34C7D" w:rsidP="00A34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 благоустройства, не подпадающее под действие статьи 20.1 Кодекса об административных правонарушениях Российской Федерации;</w:t>
      </w:r>
    </w:p>
    <w:p w:rsidR="00A34C7D" w:rsidRPr="00A34C7D" w:rsidRDefault="00A34C7D" w:rsidP="00A34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</w:t>
      </w:r>
      <w:proofErr w:type="spellStart"/>
      <w:r w:rsidRPr="00A3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Непроведение</w:t>
      </w:r>
      <w:proofErr w:type="spellEnd"/>
      <w:r w:rsidRPr="00A3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мероприятий по очистке от снега, наледи и сосулек кровель нежилых зданий, строений, сооружений и крыш их подъездов (входов), а также прилегающих к ним территорий в границах, определяемых органами местного самоуправления в Правилах благоустройства;</w:t>
      </w:r>
    </w:p>
    <w:p w:rsidR="00A34C7D" w:rsidRPr="00A34C7D" w:rsidRDefault="00A34C7D" w:rsidP="00A34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3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Сброс, складирование и (или) временное хранение мусора, порубочных остатков деревьев, кустарников, а также листвы и других остатков растительности на территориях общего пользования муниципального образования вне мест, специально отведенных для этого органами местного самоуправления, а равно непринятие мер по ликвидации несанкционированных свалок мусора, порубочных остатков деревьев, кустарников, а </w:t>
      </w:r>
      <w:r w:rsidRPr="00A3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также листвы и других остатков растительности на территориях общего пользования муниципальных образований;</w:t>
      </w:r>
      <w:proofErr w:type="gramEnd"/>
    </w:p>
    <w:p w:rsidR="00A34C7D" w:rsidRPr="00A34C7D" w:rsidRDefault="00A34C7D" w:rsidP="00A34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Установка и переноска малых архитектурных форм и элементов внешнего благоустройства без разрешения и без проектов, согласованных с местными органами архитектуры и градостроительства и </w:t>
      </w:r>
      <w:proofErr w:type="spellStart"/>
      <w:r w:rsidRPr="00A3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госавтоинспекцией</w:t>
      </w:r>
      <w:proofErr w:type="spellEnd"/>
      <w:r w:rsidRPr="00A3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части обеспечения безопасности и организации дорожного движения, в случае, когда наличие таких разрешений и проектов является обязательным.</w:t>
      </w:r>
    </w:p>
    <w:p w:rsidR="00A34C7D" w:rsidRPr="00A34C7D" w:rsidRDefault="00A34C7D" w:rsidP="00A34C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C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5DD3" w:rsidRDefault="002E32D0" w:rsidP="00452B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</w:p>
    <w:p w:rsidR="0062700C" w:rsidRDefault="002E32D0" w:rsidP="00052772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</w:t>
      </w:r>
      <w:bookmarkStart w:id="0" w:name="_GoBack"/>
      <w:bookmarkEnd w:id="0"/>
    </w:p>
    <w:p w:rsidR="0062700C" w:rsidRDefault="0062700C" w:rsidP="00162CCF">
      <w:pPr>
        <w:pStyle w:val="ConsPlusNormal"/>
        <w:ind w:firstLine="540"/>
        <w:jc w:val="both"/>
      </w:pPr>
    </w:p>
    <w:sectPr w:rsidR="0062700C" w:rsidSect="00627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CC6D82"/>
    <w:multiLevelType w:val="multilevel"/>
    <w:tmpl w:val="CE4E2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3C"/>
    <w:rsid w:val="00046C41"/>
    <w:rsid w:val="00052772"/>
    <w:rsid w:val="000642CB"/>
    <w:rsid w:val="00162CCF"/>
    <w:rsid w:val="001B07BE"/>
    <w:rsid w:val="002E32D0"/>
    <w:rsid w:val="00314F59"/>
    <w:rsid w:val="00452B88"/>
    <w:rsid w:val="00484014"/>
    <w:rsid w:val="0053323E"/>
    <w:rsid w:val="0062700C"/>
    <w:rsid w:val="00685532"/>
    <w:rsid w:val="006A7044"/>
    <w:rsid w:val="0071551C"/>
    <w:rsid w:val="007E5DD3"/>
    <w:rsid w:val="009874FF"/>
    <w:rsid w:val="00A34C7D"/>
    <w:rsid w:val="00A64141"/>
    <w:rsid w:val="00AF6CB0"/>
    <w:rsid w:val="00B00242"/>
    <w:rsid w:val="00C02DF6"/>
    <w:rsid w:val="00C96CF7"/>
    <w:rsid w:val="00D2788D"/>
    <w:rsid w:val="00D96509"/>
    <w:rsid w:val="00E06806"/>
    <w:rsid w:val="00EA493C"/>
    <w:rsid w:val="00FA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7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49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49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27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80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Евгений</cp:lastModifiedBy>
  <cp:revision>4</cp:revision>
  <dcterms:created xsi:type="dcterms:W3CDTF">2023-04-17T07:22:00Z</dcterms:created>
  <dcterms:modified xsi:type="dcterms:W3CDTF">2023-04-17T07:40:00Z</dcterms:modified>
</cp:coreProperties>
</file>