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-797962</wp:posOffset>
                </wp:positionH>
                <wp:positionV relativeFrom="paragraph">
                  <wp:posOffset>-347801</wp:posOffset>
                </wp:positionV>
                <wp:extent cx="9906000" cy="694878"/>
                <wp:effectExtent l="12700" t="12700" r="12700" b="12700"/>
                <wp:wrapNone/>
                <wp:docPr id="1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9905999" cy="6948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09600;o:allowoverlap:true;o:allowincell:true;mso-position-horizontal-relative:text;margin-left:-62.83pt;mso-position-horizontal:absolute;mso-position-vertical-relative:text;margin-top:-27.39pt;mso-position-vertical:absolute;width:780.00pt;height:54.71pt;mso-wrap-distance-left:9.00pt;mso-wrap-distance-top:0.00pt;mso-wrap-distance-right:9.00pt;mso-wrap-distance-bottom:0.00pt;visibility:visible;" fillcolor="#FFFFFF" stroked="f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color w:val="0070c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-347801</wp:posOffset>
                </wp:positionV>
                <wp:extent cx="5004775" cy="694878"/>
                <wp:effectExtent l="6350" t="6350" r="6350" b="6350"/>
                <wp:wrapNone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Основное лого 2Орловская_Монтажная область 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9678" t="-1553" r="-124547" b="980"/>
                        <a:stretch/>
                      </pic:blipFill>
                      <pic:spPr bwMode="auto">
                        <a:xfrm flipH="0" flipV="0">
                          <a:off x="0" y="0"/>
                          <a:ext cx="5004774" cy="6948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1584;o:allowoverlap:true;o:allowincell:true;mso-position-horizontal-relative:text;margin-left:-39.95pt;mso-position-horizontal:absolute;mso-position-vertical-relative:text;margin-top:-27.39pt;mso-position-vertical:absolute;width:394.08pt;height:54.71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color w:val="0070c0"/>
          <w:sz w:val="28"/>
        </w:rPr>
      </w:r>
      <w:r>
        <w:rPr>
          <w:rFonts w:ascii="Times New Roman" w:hAnsi="Times New Roman"/>
          <w:b/>
          <w:color w:val="0070c0"/>
          <w:sz w:val="28"/>
        </w:rPr>
      </w:r>
    </w:p>
    <w:p>
      <w:pPr>
        <w:pStyle w:val="839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</w:r>
      <w:r>
        <w:rPr>
          <w:rFonts w:ascii="Times New Roman" w:hAnsi="Times New Roman"/>
          <w:b/>
          <w:color w:val="0070c0"/>
          <w:sz w:val="28"/>
        </w:rPr>
      </w:r>
      <w:r>
        <w:rPr>
          <w:rFonts w:ascii="Times New Roman" w:hAnsi="Times New Roman"/>
          <w:b/>
          <w:color w:val="0070c0"/>
          <w:sz w:val="28"/>
        </w:rPr>
      </w:r>
    </w:p>
    <w:p>
      <w:pPr>
        <w:jc w:val="center"/>
        <w:spacing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Сараи и бани можно оформить в упрощенном порядке </w:t>
      </w:r>
      <w:r>
        <w:rPr>
          <w:b/>
          <w:color w:val="0070c0"/>
          <w:sz w:val="28"/>
          <w:szCs w:val="28"/>
        </w:rPr>
      </w:r>
      <w:r>
        <w:rPr>
          <w:b/>
          <w:color w:val="0070c0"/>
          <w:sz w:val="28"/>
          <w:szCs w:val="28"/>
        </w:rPr>
      </w:r>
    </w:p>
    <w:p>
      <w:pPr>
        <w:ind w:firstLine="709"/>
        <w:jc w:val="center"/>
        <w:spacing w:line="276" w:lineRule="auto"/>
        <w:rPr>
          <w:b/>
          <w:color w:val="0070c0"/>
          <w:sz w:val="8"/>
          <w:szCs w:val="8"/>
        </w:rPr>
      </w:pPr>
      <w:r>
        <w:rPr>
          <w:b/>
          <w:color w:val="0070c0"/>
          <w:sz w:val="8"/>
          <w:szCs w:val="8"/>
        </w:rPr>
      </w:r>
      <w:r>
        <w:rPr>
          <w:b/>
          <w:color w:val="0070c0"/>
          <w:sz w:val="8"/>
          <w:szCs w:val="8"/>
        </w:rPr>
      </w:r>
      <w:r>
        <w:rPr>
          <w:b/>
          <w:color w:val="0070c0"/>
          <w:sz w:val="8"/>
          <w:szCs w:val="8"/>
        </w:rPr>
      </w:r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С 9 ноября 2024 года </w:t>
      </w:r>
      <w:r>
        <w:rPr>
          <w:color w:val="auto"/>
          <w:sz w:val="28"/>
          <w:szCs w:val="28"/>
        </w:rPr>
        <w:t xml:space="preserve">вступил в силу Федеральный </w:t>
      </w:r>
      <w:r>
        <w:rPr>
          <w:color w:val="auto"/>
          <w:sz w:val="28"/>
          <w:szCs w:val="28"/>
        </w:rPr>
        <w:t xml:space="preserve">закон от 29.10.2024               № 370-ФЗ</w:t>
      </w:r>
      <w:r>
        <w:rPr>
          <w:color w:val="auto"/>
          <w:sz w:val="28"/>
          <w:szCs w:val="28"/>
        </w:rPr>
        <w:t xml:space="preserve">. Теперь под «дачную амнистию» попадают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вспомогательные объекты бытовой недвижимости</w:t>
      </w:r>
      <w:r>
        <w:rPr>
          <w:rFonts w:ascii="Roboto" w:hAnsi="Roboto" w:eastAsia="Roboto" w:cs="Roboto"/>
          <w:color w:val="auto"/>
          <w:sz w:val="21"/>
        </w:rPr>
        <w:t xml:space="preserve"> </w:t>
      </w:r>
      <w:r>
        <w:rPr>
          <w:color w:val="auto"/>
          <w:sz w:val="28"/>
          <w:szCs w:val="28"/>
        </w:rPr>
        <w:t xml:space="preserve">(хозпостройки</w:t>
      </w:r>
      <w:r>
        <w:rPr>
          <w:color w:val="auto"/>
          <w:sz w:val="28"/>
          <w:szCs w:val="28"/>
        </w:rPr>
        <w:t xml:space="preserve">, бани, сараи),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которые расположены на земельных участках, предназначенных для индивидуального жилищного строительства, ведения личного подсобного хозяйства и садоводства.</w:t>
      </w:r>
      <w:r>
        <w:rPr>
          <w:rFonts w:ascii="Roboto" w:hAnsi="Roboto" w:eastAsia="Roboto" w:cs="Roboto"/>
          <w:i/>
          <w:color w:val="292c2f"/>
          <w:sz w:val="21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  <w:t xml:space="preserve">Оформить такие постройки можно на основании старых документов технической инвентаризации. Например, это может быть технический паспорт домовладения, ранее выданный БТИ. На основании эт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</w:rPr>
        <w:t xml:space="preserve">ого документа и документа о правах на землю у граждан возникнет право собственности в силу закона, что в свою очередь, позволит сэкономить время и средства на отсутствии необходимости проведения кадастровых работ и уплате госпошлины.</w:t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Кроме того, в рамках Закона упрощенный механизм оформления прав распространяется и на дома блокированной застройки,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предназначенные для проживания нескольких семей,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построенные до 14 мая 1998 года (до дня вступления в силу Градостроительного кодекса РФ от 7 мая 1998 г.). Воспользоваться новыми нормами мо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жно будет в случае, если количество домов блокированной застройки в одном ряду не превышает двух.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Также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 собственниками блоков сохраняется право собственности на земельный участок под домом блокированной застройки, если сведения о таких блоках были внесены в ЕГРН в качестве квартир и земельный участок под таким домом образован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 вступлени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 в силу нововведений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bCs/>
          <w:i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«Ране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е чтобы оформить земельный участок под домом блокированной застройки, собственникам требовалось обращаться в уполномоченный орган за предоставлением такого участка и проводить кадастровые работы для его образования. Теперь Закон исключил эту необходимость.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 У граждан сохранится право общей долевой собственности в случае, если раньше блоки были оформлены как квартиры, и им не понадобится приобретать такой земельный участок за плату в собственность или в аренду»,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– поясняет Надежда Кацура руководитель орловского Управления Росреестра.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Положения Закона не применяются к объектам недвижимости, которые в судебном или ином предусмотренном законом порядке признаны самовольными постройками, подлежащими сносу.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</w:pPr>
      <w:r>
        <w:rPr>
          <w:color w:val="auto"/>
          <w:sz w:val="28"/>
          <w:szCs w:val="28"/>
          <w:highlight w:val="none"/>
        </w:rPr>
        <w:t xml:space="preserve">С начала года жители региона оформили более 24 тысяч прав на «бытовую недвижимость»,</w:t>
      </w:r>
      <w:r>
        <w:rPr>
          <w:color w:val="auto"/>
          <w:sz w:val="28"/>
          <w:szCs w:val="28"/>
          <w:highlight w:val="none"/>
        </w:rPr>
        <w:t xml:space="preserve"> а с начала действия «дачной амнистии», начиная с 2006 года, в упрощенном порядке зарегистрировано свыше 58 тысяч прав на недвижимость.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/>
    </w:p>
    <w:p>
      <w:pPr>
        <w:rPr>
          <w:rFonts w:ascii="Arial" w:hAnsi="Arial"/>
          <w:b/>
          <w:i/>
          <w:color w:val="0070c0"/>
          <w:sz w:val="19"/>
          <w:szCs w:val="19"/>
        </w:rPr>
      </w:pPr>
      <w:r>
        <w:rPr>
          <w:rFonts w:ascii="Arial" w:hAnsi="Arial"/>
          <w:b/>
          <w:i/>
          <w:color w:val="0070c0"/>
          <w:sz w:val="18"/>
          <w:szCs w:val="18"/>
        </w:rPr>
      </w:r>
      <w:r>
        <w:rPr>
          <w:rFonts w:ascii="Arial" w:hAnsi="Arial"/>
          <w:b/>
          <w:i/>
          <w:color w:val="0070c0"/>
          <w:sz w:val="18"/>
          <w:szCs w:val="18"/>
        </w:rPr>
        <w:t xml:space="preserve">                </w:t>
      </w:r>
      <w:r>
        <w:rPr>
          <w:rFonts w:ascii="Arial" w:hAnsi="Arial"/>
          <w:b/>
          <w:i/>
          <w:color w:val="0070c0"/>
          <w:sz w:val="19"/>
          <w:szCs w:val="19"/>
        </w:rPr>
      </w:r>
      <w:r>
        <w:rPr>
          <w:rFonts w:ascii="Arial" w:hAnsi="Arial"/>
          <w:b/>
          <w:i/>
          <w:color w:val="0070c0"/>
          <w:sz w:val="19"/>
          <w:szCs w:val="19"/>
        </w:rPr>
      </w:r>
    </w:p>
    <w:p>
      <w:pPr>
        <w:rPr>
          <w:rFonts w:ascii="Arial" w:hAnsi="Arial"/>
          <w:b/>
          <w:i/>
          <w:color w:val="0070c0"/>
          <w:sz w:val="19"/>
          <w:szCs w:val="19"/>
        </w:rPr>
      </w:pPr>
      <w:r>
        <w:rPr>
          <w:b/>
          <w:color w:val="0070c0"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41713</wp:posOffset>
                </wp:positionV>
                <wp:extent cx="7515225" cy="1419225"/>
                <wp:effectExtent l="57150" t="95250" r="66675" b="28575"/>
                <wp:wrapNone/>
                <wp:docPr id="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15225" cy="1419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873"/>
                              <w:tblW w:w="5000" w:type="pct"/>
                              <w:tblInd w:w="-34" w:type="dxa"/>
                              <w:tblBorders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insideH w:val="none" w:color="000000" w:sz="0" w:space="0"/>
                                <w:insideV w:val="none" w:color="000000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268"/>
                              <w:gridCol w:w="2524"/>
                            </w:tblGrid>
                            <w:tr>
                              <w:tblPrEx/>
                              <w:trPr>
                                <w:trHeight w:val="652"/>
                              </w:trPr>
                              <w:tc>
                                <w:tcPr>
                                  <w:tcW w:w="2959" w:type="pct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  <w:t xml:space="preserve">Пресс-служба Управления</w:t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ind w:left="567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  <w:t xml:space="preserve">Росреестра по Орловской области</w:t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pc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в 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Теле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грам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Style w:val="846"/>
                                      <w:sz w:val="20"/>
                                    </w:rPr>
                                  </w:pPr>
                                  <w:r/>
                                  <w:hyperlink r:id="rId11" w:tooltip="https://t.me/rosreestrorel" w:history="1">
                                    <w:r>
                                      <w:rPr>
                                        <w:rStyle w:val="846"/>
                                        <w:sz w:val="20"/>
                                      </w:rPr>
                                      <w:t xml:space="preserve">https://t.me/rosreestrorel</w:t>
                                    </w:r>
                                  </w:hyperlink>
                                  <w:r>
                                    <w:rPr>
                                      <w:rStyle w:val="846"/>
                                      <w:sz w:val="20"/>
                                    </w:rPr>
                                  </w:r>
                                  <w:r>
                                    <w:rPr>
                                      <w:rStyle w:val="846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708994" cy="827098"/>
                                            <wp:effectExtent l="0" t="0" r="0" b="0"/>
                                            <wp:docPr id="4" name="Рисунок 1" descr="C:\Users\reception\AppData\Local\Temp\pid-10836\new_Telega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81843069" name="Picture 1" descr="C:\Users\reception\AppData\Local\Temp\pid-10836\new_Telega.png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2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708993" cy="82709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2" o:spid="_x0000_s2" type="#_x0000_t75" style="width:55.83pt;height:65.13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2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5" w:type="pc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Мы </w:t>
                                  </w: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20"/>
                                    </w:rPr>
                                    <w:t xml:space="preserve">ВКонтакте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Style w:val="846"/>
                                      <w:sz w:val="20"/>
                                    </w:rPr>
                                  </w:pPr>
                                  <w:r/>
                                  <w:hyperlink r:id="rId13" w:tooltip="https://vk.com/rosreestr57" w:history="1">
                                    <w:r>
                                      <w:rPr>
                                        <w:rStyle w:val="846"/>
                                        <w:sz w:val="20"/>
                                      </w:rPr>
                                      <w:t xml:space="preserve">https://vk.com/rosreestr57</w:t>
                                    </w:r>
                                  </w:hyperlink>
                                  <w:r>
                                    <w:rPr>
                                      <w:rStyle w:val="846"/>
                                      <w:sz w:val="20"/>
                                    </w:rPr>
                                  </w:r>
                                  <w:r>
                                    <w:rPr>
                                      <w:rStyle w:val="846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713581" cy="828675"/>
                                            <wp:effectExtent l="0" t="0" r="0" b="0"/>
                                            <wp:docPr id="5" name="Рисунок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03822269" name="Picture 2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4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715673" cy="831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3" o:spid="_x0000_s3" type="#_x0000_t75" style="width:56.19pt;height:65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4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92"/>
                              </w:trPr>
                              <w:tc>
                                <w:tcPr>
                                  <w:tcW w:w="2959" w:type="pc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2041" w:type="pct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Inter" w:hAnsi="Inte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0070c0"/>
                                      <w:sz w:val="19"/>
                                      <w:szCs w:val="19"/>
                                    </w:rPr>
                                    <w:t xml:space="preserve">Присоединяйтесь!</w:t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Inter" w:hAnsi="Inter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76160;o:allowoverlap:true;o:allowincell:true;mso-position-horizontal-relative:text;margin-left:-39.95pt;mso-position-horizontal:absolute;mso-position-vertical-relative:text;margin-top:3.28pt;mso-position-vertical:absolute;width:591.75pt;height:111.75pt;mso-wrap-distance-left:9.00pt;mso-wrap-distance-top:0.00pt;mso-wrap-distance-right:9.00pt;mso-wrap-distance-bottom:0.00pt;v-text-anchor:middle;visibility:visible;" fillcolor="#FFFFFF" stroked="f" strokeweight="2.00pt">
                <v:stroke dashstyle="solid"/>
                <v:textbox inset="0,0,0,0">
                  <w:txbxContent>
                    <w:tbl>
                      <w:tblPr>
                        <w:tblStyle w:val="873"/>
                        <w:tblW w:w="5000" w:type="pct"/>
                        <w:tblInd w:w="-34" w:type="dxa"/>
                        <w:tblBorders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insideH w:val="none" w:color="000000" w:sz="0" w:space="0"/>
                          <w:insideV w:val="none" w:color="000000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2268"/>
                        <w:gridCol w:w="2524"/>
                      </w:tblGrid>
                      <w:tr>
                        <w:tblPrEx/>
                        <w:trPr>
                          <w:trHeight w:val="652"/>
                        </w:trPr>
                        <w:tc>
                          <w:tcPr>
                            <w:tcW w:w="2959" w:type="pct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</w:rPr>
                              <w:t xml:space="preserve">Пресс-служба Управления</w:t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</w:p>
                          <w:p>
                            <w:pPr>
                              <w:ind w:left="567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</w:rPr>
                              <w:t xml:space="preserve">Росреестра по Орловской области</w:t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966" w:type="pct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в 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Теле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грам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Style w:val="846"/>
                                <w:sz w:val="20"/>
                              </w:rPr>
                            </w:pPr>
                            <w:r/>
                            <w:hyperlink r:id="rId11" w:tooltip="https://t.me/rosreestrorel" w:history="1">
                              <w:r>
                                <w:rPr>
                                  <w:rStyle w:val="846"/>
                                  <w:sz w:val="20"/>
                                </w:rPr>
                                <w:t xml:space="preserve">https://t.me/rosreestrorel</w:t>
                              </w:r>
                            </w:hyperlink>
                            <w:r>
                              <w:rPr>
                                <w:rStyle w:val="846"/>
                                <w:sz w:val="20"/>
                              </w:rPr>
                            </w:r>
                            <w:r>
                              <w:rPr>
                                <w:rStyle w:val="846"/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08994" cy="827098"/>
                                      <wp:effectExtent l="0" t="0" r="0" b="0"/>
                                      <wp:docPr id="4" name="Рисунок 1" descr="C:\Users\reception\AppData\Local\Temp\pid-10836\new_Telega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1843069" name="Picture 1" descr="C:\Users\reception\AppData\Local\Temp\pid-10836\new_Telega.png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8993" cy="8270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2" o:spid="_x0000_s2" type="#_x0000_t75" style="width:55.83pt;height:65.13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75" w:type="pct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Мы 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ВКонтакте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Style w:val="846"/>
                                <w:sz w:val="20"/>
                              </w:rPr>
                            </w:pPr>
                            <w:r/>
                            <w:hyperlink r:id="rId13" w:tooltip="https://vk.com/rosreestr57" w:history="1">
                              <w:r>
                                <w:rPr>
                                  <w:rStyle w:val="846"/>
                                  <w:sz w:val="20"/>
                                </w:rPr>
                                <w:t xml:space="preserve">https://vk.com/rosreestr57</w:t>
                              </w:r>
                            </w:hyperlink>
                            <w:r>
                              <w:rPr>
                                <w:rStyle w:val="846"/>
                                <w:sz w:val="20"/>
                              </w:rPr>
                            </w:r>
                            <w:r>
                              <w:rPr>
                                <w:rStyle w:val="846"/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13581" cy="828675"/>
                                      <wp:effectExtent l="0" t="0" r="0" b="0"/>
                                      <wp:docPr id="5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03822269" name="Picture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5673" cy="831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3" o:spid="_x0000_s3" type="#_x0000_t75" style="width:56.19pt;height:65.25pt;mso-wrap-distance-left:0.00pt;mso-wrap-distance-top:0.00pt;mso-wrap-distance-right:0.00pt;mso-wrap-distance-bottom:0.00pt;" stroked="f">
                                      <v:path textboxrect="0,0,0,0"/>
                                      <v:imagedata r:id="rId14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92"/>
                        </w:trPr>
                        <w:tc>
                          <w:tcPr>
                            <w:tcW w:w="2959" w:type="pct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2041" w:type="pct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Inter" w:hAnsi="Inter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19"/>
                                <w:szCs w:val="19"/>
                              </w:rPr>
                              <w:t xml:space="preserve">Присоединяйтесь!</w:t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  <w:r>
                              <w:rPr>
                                <w:rFonts w:ascii="Inter" w:hAnsi="Inter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i/>
          <w:color w:val="0070c0"/>
          <w:sz w:val="19"/>
          <w:szCs w:val="19"/>
        </w:rPr>
      </w:r>
      <w:r>
        <w:rPr>
          <w:rFonts w:ascii="Arial" w:hAnsi="Arial"/>
          <w:b/>
          <w:i/>
          <w:color w:val="0070c0"/>
          <w:sz w:val="19"/>
          <w:szCs w:val="19"/>
        </w:rPr>
      </w:r>
    </w:p>
    <w:sectPr>
      <w:footnotePr/>
      <w:endnotePr/>
      <w:type w:val="nextPage"/>
      <w:pgSz w:w="11906" w:h="16838" w:orient="portrait"/>
      <w:pgMar w:top="568" w:right="566" w:bottom="284" w:left="85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Inter">
    <w:panose1 w:val="02000603000000000000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1"/>
    <w:link w:val="816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1"/>
    <w:link w:val="817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1"/>
    <w:link w:val="818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1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1"/>
    <w:link w:val="820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5"/>
    <w:next w:val="815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1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5"/>
    <w:next w:val="815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1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5"/>
    <w:next w:val="815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1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5"/>
    <w:next w:val="815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1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15"/>
    <w:uiPriority w:val="34"/>
    <w:qFormat/>
    <w:pPr>
      <w:contextualSpacing/>
      <w:ind w:left="720"/>
    </w:pPr>
  </w:style>
  <w:style w:type="character" w:styleId="670">
    <w:name w:val="Title Char"/>
    <w:basedOn w:val="821"/>
    <w:link w:val="869"/>
    <w:uiPriority w:val="10"/>
    <w:rPr>
      <w:sz w:val="48"/>
      <w:szCs w:val="48"/>
    </w:rPr>
  </w:style>
  <w:style w:type="character" w:styleId="671">
    <w:name w:val="Subtitle Char"/>
    <w:basedOn w:val="821"/>
    <w:link w:val="865"/>
    <w:uiPriority w:val="11"/>
    <w:rPr>
      <w:sz w:val="24"/>
      <w:szCs w:val="24"/>
    </w:rPr>
  </w:style>
  <w:style w:type="paragraph" w:styleId="672">
    <w:name w:val="Quote"/>
    <w:basedOn w:val="815"/>
    <w:next w:val="815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5"/>
    <w:next w:val="815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1"/>
    <w:link w:val="676"/>
    <w:uiPriority w:val="99"/>
  </w:style>
  <w:style w:type="paragraph" w:styleId="678">
    <w:name w:val="Footer"/>
    <w:basedOn w:val="815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1"/>
    <w:link w:val="678"/>
    <w:uiPriority w:val="99"/>
  </w:style>
  <w:style w:type="paragraph" w:styleId="680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15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1"/>
    <w:uiPriority w:val="99"/>
    <w:unhideWhenUsed/>
    <w:rPr>
      <w:vertAlign w:val="superscript"/>
    </w:rPr>
  </w:style>
  <w:style w:type="paragraph" w:styleId="810">
    <w:name w:val="endnote text"/>
    <w:basedOn w:val="815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1"/>
    <w:uiPriority w:val="99"/>
    <w:semiHidden/>
    <w:unhideWhenUsed/>
    <w:rPr>
      <w:vertAlign w:val="superscript"/>
    </w:r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link w:val="824"/>
    <w:qFormat/>
    <w:rPr>
      <w:sz w:val="24"/>
    </w:rPr>
  </w:style>
  <w:style w:type="paragraph" w:styleId="816">
    <w:name w:val="Heading 1"/>
    <w:basedOn w:val="815"/>
    <w:next w:val="815"/>
    <w:link w:val="844"/>
    <w:uiPriority w:val="9"/>
    <w:qFormat/>
    <w:pPr>
      <w:jc w:val="center"/>
      <w:keepNext/>
      <w:outlineLvl w:val="0"/>
    </w:pPr>
    <w:rPr>
      <w:sz w:val="28"/>
    </w:rPr>
  </w:style>
  <w:style w:type="paragraph" w:styleId="817">
    <w:name w:val="Heading 2"/>
    <w:basedOn w:val="815"/>
    <w:next w:val="815"/>
    <w:link w:val="872"/>
    <w:uiPriority w:val="9"/>
    <w:qFormat/>
    <w:pPr>
      <w:jc w:val="center"/>
      <w:keepNext/>
      <w:outlineLvl w:val="1"/>
    </w:pPr>
    <w:rPr>
      <w:sz w:val="28"/>
    </w:rPr>
  </w:style>
  <w:style w:type="paragraph" w:styleId="818">
    <w:name w:val="Heading 3"/>
    <w:basedOn w:val="815"/>
    <w:next w:val="815"/>
    <w:link w:val="835"/>
    <w:uiPriority w:val="9"/>
    <w:qFormat/>
    <w:pPr>
      <w:keepNext/>
      <w:outlineLvl w:val="2"/>
    </w:pPr>
    <w:rPr>
      <w:sz w:val="28"/>
    </w:rPr>
  </w:style>
  <w:style w:type="paragraph" w:styleId="819">
    <w:name w:val="Heading 4"/>
    <w:basedOn w:val="815"/>
    <w:next w:val="815"/>
    <w:link w:val="871"/>
    <w:uiPriority w:val="9"/>
    <w:qFormat/>
    <w:pPr>
      <w:jc w:val="both"/>
      <w:keepNext/>
      <w:outlineLvl w:val="3"/>
    </w:pPr>
    <w:rPr>
      <w:sz w:val="28"/>
    </w:rPr>
  </w:style>
  <w:style w:type="paragraph" w:styleId="820">
    <w:name w:val="Heading 5"/>
    <w:next w:val="815"/>
    <w:link w:val="843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Обычный1"/>
    <w:rPr>
      <w:sz w:val="24"/>
    </w:rPr>
  </w:style>
  <w:style w:type="paragraph" w:styleId="825">
    <w:name w:val="toc 2"/>
    <w:next w:val="815"/>
    <w:link w:val="826"/>
    <w:uiPriority w:val="39"/>
    <w:pPr>
      <w:ind w:left="200"/>
    </w:pPr>
  </w:style>
  <w:style w:type="character" w:styleId="826" w:customStyle="1">
    <w:name w:val="Оглавление 2 Знак"/>
    <w:link w:val="825"/>
  </w:style>
  <w:style w:type="paragraph" w:styleId="827">
    <w:name w:val="toc 4"/>
    <w:next w:val="815"/>
    <w:link w:val="828"/>
    <w:uiPriority w:val="39"/>
    <w:pPr>
      <w:ind w:left="600"/>
    </w:pPr>
  </w:style>
  <w:style w:type="character" w:styleId="828" w:customStyle="1">
    <w:name w:val="Оглавление 4 Знак"/>
    <w:link w:val="827"/>
  </w:style>
  <w:style w:type="paragraph" w:styleId="829">
    <w:name w:val="No Spacing"/>
    <w:link w:val="830"/>
    <w:rPr>
      <w:sz w:val="24"/>
    </w:rPr>
  </w:style>
  <w:style w:type="character" w:styleId="830" w:customStyle="1">
    <w:name w:val="Без интервала Знак"/>
    <w:link w:val="829"/>
    <w:rPr>
      <w:sz w:val="24"/>
    </w:rPr>
  </w:style>
  <w:style w:type="paragraph" w:styleId="831">
    <w:name w:val="toc 6"/>
    <w:next w:val="815"/>
    <w:link w:val="832"/>
    <w:uiPriority w:val="39"/>
    <w:pPr>
      <w:ind w:left="1000"/>
    </w:pPr>
  </w:style>
  <w:style w:type="character" w:styleId="832" w:customStyle="1">
    <w:name w:val="Оглавление 6 Знак"/>
    <w:link w:val="831"/>
  </w:style>
  <w:style w:type="paragraph" w:styleId="833">
    <w:name w:val="toc 7"/>
    <w:next w:val="815"/>
    <w:link w:val="834"/>
    <w:uiPriority w:val="39"/>
    <w:pPr>
      <w:ind w:left="1200"/>
    </w:pPr>
  </w:style>
  <w:style w:type="character" w:styleId="834" w:customStyle="1">
    <w:name w:val="Оглавление 7 Знак"/>
    <w:link w:val="833"/>
  </w:style>
  <w:style w:type="character" w:styleId="835" w:customStyle="1">
    <w:name w:val="Заголовок 3 Знак"/>
    <w:basedOn w:val="824"/>
    <w:link w:val="818"/>
    <w:rPr>
      <w:sz w:val="28"/>
    </w:rPr>
  </w:style>
  <w:style w:type="paragraph" w:styleId="836">
    <w:name w:val="annotation text"/>
    <w:basedOn w:val="815"/>
    <w:link w:val="837"/>
    <w:pPr>
      <w:spacing w:after="200" w:line="276" w:lineRule="auto"/>
    </w:pPr>
    <w:rPr>
      <w:rFonts w:ascii="Calibri" w:hAnsi="Calibri"/>
      <w:sz w:val="20"/>
    </w:rPr>
  </w:style>
  <w:style w:type="character" w:styleId="837" w:customStyle="1">
    <w:name w:val="Текст примечания Знак"/>
    <w:basedOn w:val="824"/>
    <w:link w:val="836"/>
    <w:rPr>
      <w:rFonts w:ascii="Calibri" w:hAnsi="Calibri"/>
      <w:sz w:val="20"/>
    </w:rPr>
  </w:style>
  <w:style w:type="paragraph" w:styleId="838" w:customStyle="1">
    <w:name w:val="Основной шрифт абзаца1"/>
  </w:style>
  <w:style w:type="paragraph" w:styleId="839" w:customStyle="1">
    <w:name w:val="Default"/>
    <w:link w:val="840"/>
    <w:rPr>
      <w:rFonts w:ascii="Arial" w:hAnsi="Arial"/>
      <w:sz w:val="24"/>
    </w:rPr>
  </w:style>
  <w:style w:type="character" w:styleId="840" w:customStyle="1">
    <w:name w:val="Default"/>
    <w:link w:val="839"/>
    <w:rPr>
      <w:rFonts w:ascii="Arial" w:hAnsi="Arial"/>
      <w:color w:val="000000"/>
      <w:sz w:val="24"/>
    </w:rPr>
  </w:style>
  <w:style w:type="paragraph" w:styleId="841">
    <w:name w:val="toc 3"/>
    <w:next w:val="815"/>
    <w:link w:val="842"/>
    <w:uiPriority w:val="39"/>
    <w:pPr>
      <w:ind w:left="400"/>
    </w:pPr>
  </w:style>
  <w:style w:type="character" w:styleId="842" w:customStyle="1">
    <w:name w:val="Оглавление 3 Знак"/>
    <w:link w:val="841"/>
  </w:style>
  <w:style w:type="character" w:styleId="843" w:customStyle="1">
    <w:name w:val="Заголовок 5 Знак"/>
    <w:link w:val="820"/>
    <w:rPr>
      <w:rFonts w:ascii="XO Thames" w:hAnsi="XO Thames"/>
      <w:b/>
      <w:color w:val="000000"/>
      <w:sz w:val="22"/>
    </w:rPr>
  </w:style>
  <w:style w:type="character" w:styleId="844" w:customStyle="1">
    <w:name w:val="Заголовок 1 Знак"/>
    <w:basedOn w:val="824"/>
    <w:link w:val="816"/>
    <w:rPr>
      <w:sz w:val="28"/>
    </w:rPr>
  </w:style>
  <w:style w:type="paragraph" w:styleId="845" w:customStyle="1">
    <w:name w:val="Гиперссылка1"/>
    <w:basedOn w:val="838"/>
    <w:link w:val="846"/>
    <w:rPr>
      <w:color w:val="0000ff"/>
      <w:u w:val="single"/>
    </w:rPr>
  </w:style>
  <w:style w:type="character" w:styleId="846">
    <w:name w:val="Hyperlink"/>
    <w:basedOn w:val="821"/>
    <w:link w:val="845"/>
    <w:rPr>
      <w:color w:val="0000ff"/>
      <w:u w:val="single"/>
    </w:rPr>
  </w:style>
  <w:style w:type="paragraph" w:styleId="847" w:customStyle="1">
    <w:name w:val="Footnote"/>
    <w:link w:val="848"/>
    <w:rPr>
      <w:rFonts w:ascii="XO Thames" w:hAnsi="XO Thames"/>
      <w:sz w:val="22"/>
    </w:rPr>
  </w:style>
  <w:style w:type="character" w:styleId="848" w:customStyle="1">
    <w:name w:val="Footnote"/>
    <w:link w:val="847"/>
    <w:rPr>
      <w:rFonts w:ascii="XO Thames" w:hAnsi="XO Thames"/>
      <w:sz w:val="22"/>
    </w:rPr>
  </w:style>
  <w:style w:type="paragraph" w:styleId="849">
    <w:name w:val="toc 1"/>
    <w:next w:val="815"/>
    <w:link w:val="850"/>
    <w:uiPriority w:val="39"/>
    <w:rPr>
      <w:rFonts w:ascii="XO Thames" w:hAnsi="XO Thames"/>
      <w:b/>
    </w:rPr>
  </w:style>
  <w:style w:type="character" w:styleId="850" w:customStyle="1">
    <w:name w:val="Оглавление 1 Знак"/>
    <w:link w:val="849"/>
    <w:rPr>
      <w:rFonts w:ascii="XO Thames" w:hAnsi="XO Thames"/>
      <w:b/>
    </w:rPr>
  </w:style>
  <w:style w:type="paragraph" w:styleId="851" w:customStyle="1">
    <w:name w:val="Header and Footer"/>
    <w:link w:val="852"/>
    <w:pPr>
      <w:spacing w:line="360" w:lineRule="auto"/>
    </w:pPr>
    <w:rPr>
      <w:rFonts w:ascii="XO Thames" w:hAnsi="XO Thames"/>
    </w:rPr>
  </w:style>
  <w:style w:type="character" w:styleId="852" w:customStyle="1">
    <w:name w:val="Header and Footer"/>
    <w:link w:val="851"/>
    <w:rPr>
      <w:rFonts w:ascii="XO Thames" w:hAnsi="XO Thames"/>
      <w:sz w:val="20"/>
    </w:rPr>
  </w:style>
  <w:style w:type="paragraph" w:styleId="853" w:customStyle="1">
    <w:name w:val="apple-converted-space"/>
    <w:basedOn w:val="838"/>
    <w:link w:val="854"/>
  </w:style>
  <w:style w:type="character" w:styleId="854" w:customStyle="1">
    <w:name w:val="apple-converted-space"/>
    <w:basedOn w:val="821"/>
    <w:link w:val="853"/>
  </w:style>
  <w:style w:type="paragraph" w:styleId="855">
    <w:name w:val="toc 9"/>
    <w:next w:val="815"/>
    <w:link w:val="856"/>
    <w:uiPriority w:val="39"/>
    <w:pPr>
      <w:ind w:left="1600"/>
    </w:pPr>
  </w:style>
  <w:style w:type="character" w:styleId="856" w:customStyle="1">
    <w:name w:val="Оглавление 9 Знак"/>
    <w:link w:val="855"/>
  </w:style>
  <w:style w:type="paragraph" w:styleId="857">
    <w:name w:val="toc 8"/>
    <w:next w:val="815"/>
    <w:link w:val="858"/>
    <w:uiPriority w:val="39"/>
    <w:pPr>
      <w:ind w:left="1400"/>
    </w:pPr>
  </w:style>
  <w:style w:type="character" w:styleId="858" w:customStyle="1">
    <w:name w:val="Оглавление 8 Знак"/>
    <w:link w:val="857"/>
  </w:style>
  <w:style w:type="paragraph" w:styleId="859">
    <w:name w:val="Normal (Web)"/>
    <w:basedOn w:val="815"/>
    <w:link w:val="860"/>
    <w:uiPriority w:val="99"/>
    <w:pPr>
      <w:spacing w:beforeAutospacing="1" w:afterAutospacing="1"/>
    </w:pPr>
  </w:style>
  <w:style w:type="character" w:styleId="860" w:customStyle="1">
    <w:name w:val="Обычный (веб) Знак"/>
    <w:basedOn w:val="824"/>
    <w:link w:val="859"/>
    <w:rPr>
      <w:sz w:val="24"/>
    </w:rPr>
  </w:style>
  <w:style w:type="paragraph" w:styleId="861">
    <w:name w:val="toc 5"/>
    <w:next w:val="815"/>
    <w:link w:val="862"/>
    <w:uiPriority w:val="39"/>
    <w:pPr>
      <w:ind w:left="800"/>
    </w:pPr>
  </w:style>
  <w:style w:type="character" w:styleId="862" w:customStyle="1">
    <w:name w:val="Оглавление 5 Знак"/>
    <w:link w:val="861"/>
  </w:style>
  <w:style w:type="paragraph" w:styleId="863" w:customStyle="1">
    <w:name w:val="Строгий1"/>
    <w:basedOn w:val="838"/>
    <w:link w:val="864"/>
    <w:rPr>
      <w:b/>
    </w:rPr>
  </w:style>
  <w:style w:type="character" w:styleId="864">
    <w:name w:val="Strong"/>
    <w:basedOn w:val="821"/>
    <w:link w:val="863"/>
    <w:rPr>
      <w:b/>
    </w:rPr>
  </w:style>
  <w:style w:type="paragraph" w:styleId="865">
    <w:name w:val="Subtitle"/>
    <w:next w:val="815"/>
    <w:link w:val="866"/>
    <w:uiPriority w:val="11"/>
    <w:qFormat/>
    <w:rPr>
      <w:rFonts w:ascii="XO Thames" w:hAnsi="XO Thames"/>
      <w:i/>
      <w:color w:val="616161"/>
      <w:sz w:val="24"/>
    </w:rPr>
  </w:style>
  <w:style w:type="character" w:styleId="866" w:customStyle="1">
    <w:name w:val="Подзаголовок Знак"/>
    <w:link w:val="865"/>
    <w:rPr>
      <w:rFonts w:ascii="XO Thames" w:hAnsi="XO Thames"/>
      <w:i/>
      <w:color w:val="616161"/>
      <w:sz w:val="24"/>
    </w:rPr>
  </w:style>
  <w:style w:type="paragraph" w:styleId="867" w:customStyle="1">
    <w:name w:val="toc 10"/>
    <w:next w:val="815"/>
    <w:link w:val="868"/>
    <w:uiPriority w:val="39"/>
    <w:pPr>
      <w:ind w:left="1800"/>
    </w:pPr>
  </w:style>
  <w:style w:type="character" w:styleId="868" w:customStyle="1">
    <w:name w:val="toc 10"/>
    <w:link w:val="867"/>
  </w:style>
  <w:style w:type="paragraph" w:styleId="869">
    <w:name w:val="Title"/>
    <w:next w:val="815"/>
    <w:link w:val="870"/>
    <w:uiPriority w:val="10"/>
    <w:qFormat/>
    <w:rPr>
      <w:rFonts w:ascii="XO Thames" w:hAnsi="XO Thames"/>
      <w:b/>
      <w:sz w:val="52"/>
    </w:rPr>
  </w:style>
  <w:style w:type="character" w:styleId="870" w:customStyle="1">
    <w:name w:val="Название Знак"/>
    <w:link w:val="869"/>
    <w:rPr>
      <w:rFonts w:ascii="XO Thames" w:hAnsi="XO Thames"/>
      <w:b/>
      <w:sz w:val="52"/>
    </w:rPr>
  </w:style>
  <w:style w:type="character" w:styleId="871" w:customStyle="1">
    <w:name w:val="Заголовок 4 Знак"/>
    <w:basedOn w:val="824"/>
    <w:link w:val="819"/>
    <w:rPr>
      <w:sz w:val="28"/>
    </w:rPr>
  </w:style>
  <w:style w:type="character" w:styleId="872" w:customStyle="1">
    <w:name w:val="Заголовок 2 Знак"/>
    <w:basedOn w:val="824"/>
    <w:link w:val="817"/>
    <w:rPr>
      <w:sz w:val="28"/>
    </w:rPr>
  </w:style>
  <w:style w:type="table" w:styleId="873">
    <w:name w:val="Table Grid"/>
    <w:basedOn w:val="8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>
    <w:name w:val="Balloon Text"/>
    <w:basedOn w:val="815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21"/>
    <w:link w:val="87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t.me/rosreestrorel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vk.com/rosreestr57" TargetMode="External"/><Relationship Id="rId14" Type="http://schemas.openxmlformats.org/officeDocument/2006/relationships/image" Target="media/image3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FAA2-AFB1-42F6-B1E1-1227EC7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revision>9</cp:revision>
  <dcterms:created xsi:type="dcterms:W3CDTF">2024-10-14T15:12:00Z</dcterms:created>
  <dcterms:modified xsi:type="dcterms:W3CDTF">2024-11-12T09:04:52Z</dcterms:modified>
</cp:coreProperties>
</file>