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B" w:rsidRDefault="00D5527E">
      <w:pPr>
        <w:jc w:val="center"/>
      </w:pPr>
      <w:r>
        <w:rPr>
          <w:rFonts w:ascii="PT Astra Serif" w:eastAsia="PT Astra Serif" w:hAnsi="PT Astra Serif" w:cs="PT Astra Serif"/>
          <w:sz w:val="28"/>
        </w:rPr>
        <w:t xml:space="preserve">   </w:t>
      </w:r>
      <w:r>
        <w:rPr>
          <w:rFonts w:eastAsia="Calibri" w:cs="Calibri"/>
          <w:sz w:val="28"/>
        </w:rPr>
        <w:t>РОСГВАРДИЯ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НАПОМИНЕТ</w:t>
      </w:r>
      <w:r>
        <w:rPr>
          <w:rFonts w:ascii="PT Astra Serif" w:eastAsia="PT Astra Serif" w:hAnsi="PT Astra Serif" w:cs="PT Astra Serif"/>
          <w:sz w:val="24"/>
        </w:rPr>
        <w:t xml:space="preserve"> !!!</w:t>
      </w:r>
    </w:p>
    <w:p w:rsidR="007D51CB" w:rsidRDefault="007D51CB">
      <w:pPr>
        <w:jc w:val="both"/>
      </w:pPr>
    </w:p>
    <w:p w:rsidR="007D51CB" w:rsidRDefault="00D5527E">
      <w:pPr>
        <w:tabs>
          <w:tab w:val="left" w:pos="568"/>
        </w:tabs>
        <w:ind w:firstLine="568"/>
        <w:jc w:val="both"/>
      </w:pP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территории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Орловской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области</w:t>
      </w:r>
      <w:r>
        <w:rPr>
          <w:rFonts w:ascii="PT Astra Serif" w:eastAsia="PT Astra Serif" w:hAnsi="PT Astra Serif" w:cs="PT Astra Serif"/>
          <w:sz w:val="24"/>
        </w:rPr>
        <w:t xml:space="preserve">  </w:t>
      </w:r>
      <w:r>
        <w:rPr>
          <w:rFonts w:eastAsia="Calibri" w:cs="Calibri"/>
          <w:sz w:val="24"/>
        </w:rPr>
        <w:t>действует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программа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сдачи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незарегистрированного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боеприпасов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последующей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выплатой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денежного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вознаграждения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заявителям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7D51CB" w:rsidRDefault="00D5527E">
      <w:pPr>
        <w:ind w:firstLine="568"/>
        <w:jc w:val="both"/>
      </w:pPr>
      <w:r>
        <w:rPr>
          <w:rFonts w:ascii="PT Astra Serif" w:eastAsia="PT Astra Serif" w:hAnsi="PT Astra Serif" w:cs="PT Astra Serif"/>
          <w:sz w:val="24"/>
        </w:rPr>
        <w:t xml:space="preserve"> 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незаконное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приобретение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передачу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сбыт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хранение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перевозку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или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ношение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огнестрельного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его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основных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частей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боеприпасов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законодательством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Российской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Федерации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предусмотрена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уголовная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ответственность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случае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добровольной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сдачи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незаконно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хранящегося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источника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повышенной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опасности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граждан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предусмотрено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освобождение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административной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уголовной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ответственности.</w:t>
      </w:r>
    </w:p>
    <w:p w:rsidR="007D51CB" w:rsidRDefault="00D5527E">
      <w:pPr>
        <w:ind w:firstLine="568"/>
        <w:jc w:val="both"/>
      </w:pPr>
      <w:r>
        <w:rPr>
          <w:rFonts w:ascii="PT Astra Serif" w:eastAsia="PT Astra Serif" w:hAnsi="PT Astra Serif" w:cs="PT Astra Serif"/>
          <w:sz w:val="24"/>
        </w:rPr>
        <w:t xml:space="preserve">  </w:t>
      </w:r>
      <w:r>
        <w:rPr>
          <w:rFonts w:eastAsia="Calibri" w:cs="Calibri"/>
          <w:sz w:val="24"/>
        </w:rPr>
        <w:t>Росгвардейцы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уточняют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что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хранение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гражданского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патронов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к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нему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разрешается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исключительно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при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наличии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разрешения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хранение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или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хранение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ношение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7D51CB" w:rsidRDefault="00D5527E">
      <w:pPr>
        <w:ind w:firstLine="568"/>
        <w:jc w:val="both"/>
      </w:pPr>
      <w:r>
        <w:rPr>
          <w:rFonts w:ascii="PT Astra Serif" w:eastAsia="PT Astra Serif" w:hAnsi="PT Astra Serif" w:cs="PT Astra Serif"/>
          <w:sz w:val="24"/>
        </w:rPr>
        <w:t xml:space="preserve">  </w:t>
      </w:r>
      <w:r>
        <w:rPr>
          <w:rFonts w:eastAsia="Calibri" w:cs="Calibri"/>
          <w:sz w:val="24"/>
        </w:rPr>
        <w:t>Размер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денежного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вознаграждения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добровольную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сдачу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незарегистрированного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наступившем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году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составляет</w:t>
      </w:r>
      <w:r>
        <w:rPr>
          <w:rFonts w:ascii="PT Astra Serif" w:eastAsia="PT Astra Serif" w:hAnsi="PT Astra Serif" w:cs="PT Astra Serif"/>
          <w:sz w:val="24"/>
        </w:rPr>
        <w:t>: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боевое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ручное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стрелковое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15 000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охотничье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спортивное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нарезным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стволом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также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комбинированное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том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числе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обрезы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указанного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10 000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охотничье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пневматическое</w:t>
      </w:r>
      <w:r>
        <w:rPr>
          <w:rFonts w:ascii="PT Astra Serif" w:eastAsia="PT Astra Serif" w:hAnsi="PT Astra Serif" w:cs="PT Astra Serif"/>
          <w:sz w:val="24"/>
        </w:rPr>
        <w:t xml:space="preserve"> (</w:t>
      </w:r>
      <w:r>
        <w:rPr>
          <w:rFonts w:eastAsia="Calibri" w:cs="Calibri"/>
          <w:sz w:val="24"/>
        </w:rPr>
        <w:t>свыше</w:t>
      </w:r>
      <w:r>
        <w:rPr>
          <w:rFonts w:ascii="PT Astra Serif" w:eastAsia="PT Astra Serif" w:hAnsi="PT Astra Serif" w:cs="PT Astra Serif"/>
          <w:sz w:val="24"/>
        </w:rPr>
        <w:t xml:space="preserve"> 7,5 </w:t>
      </w:r>
      <w:r>
        <w:rPr>
          <w:rFonts w:eastAsia="Calibri" w:cs="Calibri"/>
          <w:sz w:val="24"/>
        </w:rPr>
        <w:t>Дж</w:t>
      </w:r>
      <w:r>
        <w:rPr>
          <w:rFonts w:ascii="PT Astra Serif" w:eastAsia="PT Astra Serif" w:hAnsi="PT Astra Serif" w:cs="PT Astra Serif"/>
          <w:sz w:val="24"/>
        </w:rPr>
        <w:t xml:space="preserve">), </w:t>
      </w:r>
      <w:r>
        <w:rPr>
          <w:rFonts w:eastAsia="Calibri" w:cs="Calibri"/>
          <w:sz w:val="24"/>
        </w:rPr>
        <w:t>огнестрельное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гладкоствольное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спортивное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гладкоствольное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том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числе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обрезы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указанного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огнестрельное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ограниченного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пор</w:t>
      </w:r>
      <w:r>
        <w:rPr>
          <w:rFonts w:eastAsia="Calibri" w:cs="Calibri"/>
          <w:sz w:val="24"/>
        </w:rPr>
        <w:t>ажения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– 8 000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ручное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реактивное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гранатометы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15 000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газовые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револьверы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пистолеты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том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числе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измененными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тактико</w:t>
      </w:r>
      <w:r>
        <w:rPr>
          <w:rFonts w:ascii="PT Astra Serif" w:eastAsia="PT Astra Serif" w:hAnsi="PT Astra Serif" w:cs="PT Astra Serif"/>
          <w:sz w:val="24"/>
        </w:rPr>
        <w:t>-</w:t>
      </w:r>
      <w:r>
        <w:rPr>
          <w:rFonts w:eastAsia="Calibri" w:cs="Calibri"/>
          <w:sz w:val="24"/>
        </w:rPr>
        <w:t>техническими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характеристиками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– 5 000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взрывчатые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вещества</w:t>
      </w:r>
      <w:r>
        <w:rPr>
          <w:rFonts w:ascii="PT Astra Serif" w:eastAsia="PT Astra Serif" w:hAnsi="PT Astra Serif" w:cs="PT Astra Serif"/>
          <w:sz w:val="24"/>
        </w:rPr>
        <w:t xml:space="preserve"> (</w:t>
      </w:r>
      <w:r>
        <w:rPr>
          <w:rFonts w:eastAsia="Calibri" w:cs="Calibri"/>
          <w:sz w:val="24"/>
        </w:rPr>
        <w:t>кроме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пороха</w:t>
      </w:r>
      <w:r>
        <w:rPr>
          <w:rFonts w:ascii="PT Astra Serif" w:eastAsia="PT Astra Serif" w:hAnsi="PT Astra Serif" w:cs="PT Astra Serif"/>
          <w:sz w:val="24"/>
        </w:rPr>
        <w:t xml:space="preserve">) </w:t>
      </w:r>
      <w:r>
        <w:rPr>
          <w:rFonts w:eastAsia="Calibri" w:cs="Calibri"/>
          <w:sz w:val="24"/>
        </w:rPr>
        <w:t>– 1 500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100 </w:t>
      </w:r>
      <w:r>
        <w:rPr>
          <w:rFonts w:eastAsia="Calibri" w:cs="Calibri"/>
          <w:sz w:val="24"/>
        </w:rPr>
        <w:t>гр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самодельное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огнестрельное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2 000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детонаторы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500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порох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50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100 </w:t>
      </w:r>
      <w:r>
        <w:rPr>
          <w:rFonts w:eastAsia="Calibri" w:cs="Calibri"/>
          <w:sz w:val="24"/>
        </w:rPr>
        <w:t>гр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боеприпасы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к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нарезным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стволом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30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боеприпасы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к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гладкоствольному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– 15 рублей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одну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единицу</w:t>
      </w:r>
      <w:r>
        <w:rPr>
          <w:rFonts w:ascii="PT Astra Serif" w:eastAsia="PT Astra Serif" w:hAnsi="PT Astra Serif" w:cs="PT Astra Serif"/>
          <w:sz w:val="24"/>
        </w:rPr>
        <w:t>;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- </w:t>
      </w:r>
      <w:r>
        <w:rPr>
          <w:rFonts w:eastAsia="Calibri" w:cs="Calibri"/>
          <w:sz w:val="24"/>
        </w:rPr>
        <w:t>основные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части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огнестрельного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 xml:space="preserve"> (</w:t>
      </w:r>
      <w:r>
        <w:rPr>
          <w:rFonts w:eastAsia="Calibri" w:cs="Calibri"/>
          <w:sz w:val="24"/>
        </w:rPr>
        <w:t>ствол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затвор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ударно</w:t>
      </w:r>
      <w:r>
        <w:rPr>
          <w:rFonts w:ascii="PT Astra Serif" w:eastAsia="PT Astra Serif" w:hAnsi="PT Astra Serif" w:cs="PT Astra Serif"/>
          <w:sz w:val="24"/>
        </w:rPr>
        <w:t>-</w:t>
      </w:r>
      <w:r>
        <w:rPr>
          <w:rFonts w:eastAsia="Calibri" w:cs="Calibri"/>
          <w:sz w:val="24"/>
        </w:rPr>
        <w:t>спусковой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механизм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возвратный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механизм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барабан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рамка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ствольная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коробка</w:t>
      </w:r>
      <w:r>
        <w:rPr>
          <w:rFonts w:ascii="PT Astra Serif" w:eastAsia="PT Astra Serif" w:hAnsi="PT Astra Serif" w:cs="PT Astra Serif"/>
          <w:sz w:val="24"/>
        </w:rPr>
        <w:t xml:space="preserve">) </w:t>
      </w:r>
      <w:r>
        <w:rPr>
          <w:rFonts w:eastAsia="Calibri" w:cs="Calibri"/>
          <w:sz w:val="24"/>
        </w:rPr>
        <w:t>– в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размере</w:t>
      </w:r>
      <w:r>
        <w:rPr>
          <w:rFonts w:ascii="PT Astra Serif" w:eastAsia="PT Astra Serif" w:hAnsi="PT Astra Serif" w:cs="PT Astra Serif"/>
          <w:sz w:val="24"/>
        </w:rPr>
        <w:t xml:space="preserve"> 30% </w:t>
      </w:r>
      <w:r>
        <w:rPr>
          <w:rFonts w:eastAsia="Calibri" w:cs="Calibri"/>
          <w:sz w:val="24"/>
        </w:rPr>
        <w:t>от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суммы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денежного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вознаграждения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установленного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за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добровольную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сдачу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конкретного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вида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оружия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    </w:t>
      </w:r>
      <w:r>
        <w:rPr>
          <w:rFonts w:eastAsia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всем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интересующим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вопросам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можете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обращаться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  </w:t>
      </w:r>
      <w:r>
        <w:rPr>
          <w:rFonts w:eastAsia="Calibri" w:cs="Calibri"/>
          <w:sz w:val="24"/>
        </w:rPr>
        <w:t>ОЛРР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Офис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приема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Малоархангельскому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району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расположенному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адресу</w:t>
      </w:r>
      <w:r>
        <w:rPr>
          <w:rFonts w:ascii="PT Astra Serif" w:eastAsia="PT Astra Serif" w:hAnsi="PT Astra Serif" w:cs="PT Astra Serif"/>
          <w:sz w:val="24"/>
        </w:rPr>
        <w:t xml:space="preserve">: </w:t>
      </w:r>
      <w:r>
        <w:rPr>
          <w:rFonts w:eastAsia="Calibri" w:cs="Calibri"/>
          <w:sz w:val="24"/>
        </w:rPr>
        <w:t>г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eastAsia="Calibri" w:cs="Calibri"/>
          <w:sz w:val="24"/>
        </w:rPr>
        <w:t>Малоархангельск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ул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eastAsia="Calibri" w:cs="Calibri"/>
          <w:sz w:val="24"/>
        </w:rPr>
        <w:t>Карла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Либкнехта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д</w:t>
      </w:r>
      <w:r>
        <w:rPr>
          <w:rFonts w:ascii="PT Astra Serif" w:eastAsia="PT Astra Serif" w:hAnsi="PT Astra Serif" w:cs="PT Astra Serif"/>
          <w:sz w:val="24"/>
        </w:rPr>
        <w:t xml:space="preserve">. 81 , </w:t>
      </w:r>
      <w:r>
        <w:rPr>
          <w:rFonts w:eastAsia="Calibri" w:cs="Calibri"/>
          <w:sz w:val="24"/>
        </w:rPr>
        <w:t>Ма</w:t>
      </w:r>
      <w:r>
        <w:rPr>
          <w:rFonts w:eastAsia="Calibri" w:cs="Calibri"/>
          <w:sz w:val="24"/>
        </w:rPr>
        <w:t>лоархангельского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района</w:t>
      </w:r>
      <w:r>
        <w:rPr>
          <w:rFonts w:ascii="PT Astra Serif" w:eastAsia="PT Astra Serif" w:hAnsi="PT Astra Serif" w:cs="PT Astra Serif"/>
          <w:sz w:val="24"/>
        </w:rPr>
        <w:t xml:space="preserve"> , </w:t>
      </w:r>
      <w:r>
        <w:rPr>
          <w:rFonts w:eastAsia="Calibri" w:cs="Calibri"/>
          <w:sz w:val="24"/>
        </w:rPr>
        <w:t>кабинет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PT Astra Serif" w:eastAsia="PT Astra Serif" w:hAnsi="PT Astra Serif" w:cs="PT Astra Serif"/>
          <w:sz w:val="24"/>
        </w:rPr>
        <w:t xml:space="preserve"> 6, </w:t>
      </w:r>
      <w:r>
        <w:rPr>
          <w:rFonts w:eastAsia="Calibri" w:cs="Calibri"/>
          <w:sz w:val="24"/>
        </w:rPr>
        <w:t>контактный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телефон</w:t>
      </w:r>
      <w:r>
        <w:rPr>
          <w:rFonts w:ascii="PT Astra Serif" w:eastAsia="PT Astra Serif" w:hAnsi="PT Astra Serif" w:cs="PT Astra Serif"/>
          <w:sz w:val="24"/>
        </w:rPr>
        <w:t xml:space="preserve"> 8(48679)2-31-32, 8(999)755-90-18</w:t>
      </w:r>
    </w:p>
    <w:p w:rsidR="007D51CB" w:rsidRDefault="00D5527E">
      <w:pPr>
        <w:jc w:val="both"/>
      </w:pPr>
      <w:r>
        <w:rPr>
          <w:rFonts w:ascii="PT Astra Serif" w:eastAsia="PT Astra Serif" w:hAnsi="PT Astra Serif" w:cs="PT Astra Serif"/>
          <w:sz w:val="24"/>
        </w:rPr>
        <w:t xml:space="preserve">  </w:t>
      </w:r>
    </w:p>
    <w:p w:rsidR="007D51CB" w:rsidRDefault="00D5527E">
      <w:r>
        <w:rPr>
          <w:rFonts w:eastAsia="Calibri" w:cs="Calibri"/>
          <w:sz w:val="24"/>
        </w:rPr>
        <w:t>Врио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начальника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ОЛРР</w:t>
      </w:r>
      <w:r>
        <w:rPr>
          <w:rFonts w:ascii="PT Astra Serif" w:eastAsia="PT Astra Serif" w:hAnsi="PT Astra Serif" w:cs="PT Astra Serif"/>
          <w:sz w:val="24"/>
        </w:rPr>
        <w:t xml:space="preserve"> (</w:t>
      </w:r>
      <w:r>
        <w:rPr>
          <w:rFonts w:eastAsia="Calibri" w:cs="Calibri"/>
          <w:sz w:val="24"/>
        </w:rPr>
        <w:t>по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Свердловскому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Покровскому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Глазуновскому</w:t>
      </w:r>
      <w:r>
        <w:rPr>
          <w:rFonts w:ascii="PT Astra Serif" w:eastAsia="PT Astra Serif" w:hAnsi="PT Astra Serif" w:cs="PT Astra Serif"/>
          <w:sz w:val="24"/>
        </w:rPr>
        <w:t xml:space="preserve">, </w:t>
      </w:r>
      <w:r>
        <w:rPr>
          <w:rFonts w:eastAsia="Calibri" w:cs="Calibri"/>
          <w:sz w:val="24"/>
        </w:rPr>
        <w:t>Малоархангельскому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районам</w:t>
      </w:r>
      <w:r>
        <w:rPr>
          <w:rFonts w:ascii="PT Astra Serif" w:eastAsia="PT Astra Serif" w:hAnsi="PT Astra Serif" w:cs="PT Astra Serif"/>
          <w:sz w:val="24"/>
        </w:rPr>
        <w:t xml:space="preserve">) </w:t>
      </w:r>
      <w:r>
        <w:rPr>
          <w:rFonts w:eastAsia="Calibri" w:cs="Calibri"/>
          <w:sz w:val="24"/>
        </w:rPr>
        <w:t>капитан</w:t>
      </w:r>
      <w:r>
        <w:rPr>
          <w:rFonts w:ascii="PT Astra Serif" w:eastAsia="PT Astra Serif" w:hAnsi="PT Astra Serif" w:cs="PT Astra Serif"/>
          <w:sz w:val="24"/>
        </w:rPr>
        <w:t xml:space="preserve"> </w:t>
      </w:r>
      <w:r>
        <w:rPr>
          <w:rFonts w:eastAsia="Calibri" w:cs="Calibri"/>
          <w:sz w:val="24"/>
        </w:rPr>
        <w:t>полиции</w:t>
      </w:r>
      <w:r>
        <w:rPr>
          <w:rFonts w:ascii="PT Astra Serif" w:eastAsia="PT Astra Serif" w:hAnsi="PT Astra Serif" w:cs="PT Astra Serif"/>
          <w:sz w:val="24"/>
        </w:rPr>
        <w:t xml:space="preserve">               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>.</w:t>
      </w:r>
      <w:r>
        <w:rPr>
          <w:rFonts w:eastAsia="Calibri" w:cs="Calibri"/>
          <w:sz w:val="24"/>
        </w:rPr>
        <w:t>В</w:t>
      </w:r>
      <w:r>
        <w:rPr>
          <w:rFonts w:ascii="PT Astra Serif" w:eastAsia="PT Astra Serif" w:hAnsi="PT Astra Serif" w:cs="PT Astra Serif"/>
          <w:sz w:val="24"/>
        </w:rPr>
        <w:t xml:space="preserve">. </w:t>
      </w:r>
      <w:r>
        <w:rPr>
          <w:rFonts w:eastAsia="Calibri" w:cs="Calibri"/>
          <w:sz w:val="24"/>
        </w:rPr>
        <w:t>Оскорбин</w:t>
      </w:r>
    </w:p>
    <w:sectPr w:rsidR="007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FELayout/>
  </w:compat>
  <w:rsids>
    <w:rsidRoot w:val="007D51CB"/>
    <w:rsid w:val="007D51CB"/>
    <w:rsid w:val="00D5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2</cp:revision>
  <dcterms:created xsi:type="dcterms:W3CDTF">2024-04-17T12:14:00Z</dcterms:created>
  <dcterms:modified xsi:type="dcterms:W3CDTF">2024-04-17T12:14:00Z</dcterms:modified>
</cp:coreProperties>
</file>